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7" w:rsidRDefault="000F3734" w:rsidP="00B91BE5">
      <w:pPr>
        <w:shd w:val="clear" w:color="auto" w:fill="D9D9D9" w:themeFill="background1" w:themeFillShade="D9"/>
        <w:jc w:val="center"/>
        <w:rPr>
          <w:rFonts w:ascii="Calisto MT" w:hAnsi="Calisto MT"/>
          <w:b/>
          <w:sz w:val="36"/>
          <w:szCs w:val="36"/>
        </w:rPr>
      </w:pPr>
      <w:r w:rsidRPr="000F3734">
        <w:rPr>
          <w:rFonts w:ascii="Calisto MT" w:hAnsi="Calisto MT"/>
          <w:b/>
          <w:sz w:val="36"/>
          <w:szCs w:val="36"/>
        </w:rPr>
        <w:t>Description of P</w:t>
      </w:r>
      <w:r w:rsidR="00D96FAA">
        <w:rPr>
          <w:rFonts w:ascii="Calisto MT" w:hAnsi="Calisto MT"/>
          <w:b/>
          <w:sz w:val="36"/>
          <w:szCs w:val="36"/>
        </w:rPr>
        <w:t xml:space="preserve">BF </w:t>
      </w:r>
      <w:r w:rsidRPr="000F3734">
        <w:rPr>
          <w:rFonts w:ascii="Calisto MT" w:hAnsi="Calisto MT"/>
          <w:b/>
          <w:sz w:val="36"/>
          <w:szCs w:val="36"/>
        </w:rPr>
        <w:t>Ambassadors</w:t>
      </w:r>
      <w:r w:rsidR="00D96FAA">
        <w:rPr>
          <w:rFonts w:ascii="Calisto MT" w:hAnsi="Calisto MT"/>
          <w:b/>
          <w:sz w:val="36"/>
          <w:szCs w:val="36"/>
        </w:rPr>
        <w:t xml:space="preserve"> LLC </w:t>
      </w:r>
    </w:p>
    <w:p w:rsidR="00584DA7" w:rsidRPr="001039A8" w:rsidRDefault="00D96FAA" w:rsidP="00584DA7">
      <w:pPr>
        <w:spacing w:after="120"/>
        <w:jc w:val="both"/>
        <w:rPr>
          <w:sz w:val="24"/>
          <w:szCs w:val="24"/>
        </w:rPr>
      </w:pPr>
      <w:r w:rsidRPr="001039A8">
        <w:rPr>
          <w:rFonts w:ascii="Calisto MT" w:hAnsi="Calisto MT"/>
          <w:b/>
          <w:i/>
          <w:sz w:val="28"/>
          <w:szCs w:val="28"/>
        </w:rPr>
        <w:t xml:space="preserve">PBF </w:t>
      </w:r>
      <w:r w:rsidR="000F3734" w:rsidRPr="001039A8">
        <w:rPr>
          <w:rFonts w:ascii="Calisto MT" w:hAnsi="Calisto MT"/>
          <w:b/>
          <w:i/>
          <w:sz w:val="28"/>
          <w:szCs w:val="28"/>
        </w:rPr>
        <w:t>Ambassadors</w:t>
      </w:r>
      <w:r>
        <w:rPr>
          <w:b/>
          <w:i/>
          <w:sz w:val="24"/>
          <w:szCs w:val="24"/>
        </w:rPr>
        <w:t xml:space="preserve"> </w:t>
      </w:r>
      <w:r w:rsidR="00833FCC" w:rsidRPr="00833FCC">
        <w:rPr>
          <w:sz w:val="24"/>
          <w:szCs w:val="24"/>
        </w:rPr>
        <w:t>are individual parties</w:t>
      </w:r>
      <w:r w:rsidR="00833FCC">
        <w:rPr>
          <w:b/>
          <w:i/>
          <w:sz w:val="24"/>
          <w:szCs w:val="24"/>
        </w:rPr>
        <w:t xml:space="preserve"> </w:t>
      </w:r>
      <w:r w:rsidR="000F3734" w:rsidRPr="00F25D53">
        <w:rPr>
          <w:sz w:val="24"/>
          <w:szCs w:val="24"/>
        </w:rPr>
        <w:t xml:space="preserve">providing technical assistance and expertise to </w:t>
      </w:r>
      <w:r w:rsidR="000F3734" w:rsidRPr="00D96FAA">
        <w:rPr>
          <w:b/>
          <w:i/>
          <w:sz w:val="24"/>
          <w:szCs w:val="24"/>
        </w:rPr>
        <w:t>PGO</w:t>
      </w:r>
      <w:r w:rsidR="000F3734" w:rsidRPr="00F25D53">
        <w:rPr>
          <w:sz w:val="24"/>
          <w:szCs w:val="24"/>
        </w:rPr>
        <w:t xml:space="preserve"> </w:t>
      </w:r>
      <w:bookmarkStart w:id="0" w:name="_GoBack"/>
      <w:bookmarkEnd w:id="0"/>
      <w:r w:rsidR="000F3734" w:rsidRPr="00F25D53">
        <w:rPr>
          <w:sz w:val="24"/>
          <w:szCs w:val="24"/>
        </w:rPr>
        <w:t xml:space="preserve">Members interested in participating in the </w:t>
      </w:r>
      <w:r w:rsidR="000F3734" w:rsidRPr="00F25D53">
        <w:rPr>
          <w:b/>
          <w:i/>
          <w:sz w:val="24"/>
          <w:szCs w:val="24"/>
        </w:rPr>
        <w:t>PBF.</w:t>
      </w:r>
      <w:r w:rsidR="000F3734" w:rsidRPr="00F25D53">
        <w:rPr>
          <w:sz w:val="24"/>
          <w:szCs w:val="24"/>
        </w:rPr>
        <w:t xml:space="preserve">   </w:t>
      </w:r>
      <w:r w:rsidRPr="004B7211">
        <w:rPr>
          <w:i/>
          <w:sz w:val="24"/>
          <w:szCs w:val="24"/>
        </w:rPr>
        <w:t>PBF Ambassadors</w:t>
      </w:r>
      <w:r>
        <w:rPr>
          <w:sz w:val="24"/>
          <w:szCs w:val="24"/>
        </w:rPr>
        <w:t xml:space="preserve"> </w:t>
      </w:r>
      <w:r w:rsidRPr="004B7211">
        <w:rPr>
          <w:sz w:val="24"/>
          <w:szCs w:val="24"/>
        </w:rPr>
        <w:t>a</w:t>
      </w:r>
      <w:r w:rsidR="002C77B4" w:rsidRPr="004B7211">
        <w:rPr>
          <w:sz w:val="24"/>
          <w:szCs w:val="24"/>
        </w:rPr>
        <w:t xml:space="preserve">lso </w:t>
      </w:r>
      <w:r w:rsidR="00833FCC">
        <w:rPr>
          <w:sz w:val="24"/>
          <w:szCs w:val="24"/>
        </w:rPr>
        <w:t xml:space="preserve">constitute an individual </w:t>
      </w:r>
      <w:r w:rsidR="002C77B4" w:rsidRPr="002C77B4">
        <w:rPr>
          <w:b/>
          <w:i/>
          <w:sz w:val="24"/>
          <w:szCs w:val="24"/>
        </w:rPr>
        <w:t>ministry</w:t>
      </w:r>
      <w:r w:rsidR="002C77B4">
        <w:rPr>
          <w:sz w:val="24"/>
          <w:szCs w:val="24"/>
        </w:rPr>
        <w:t xml:space="preserve"> working in tandem with </w:t>
      </w:r>
      <w:r w:rsidR="002C77B4" w:rsidRPr="004B7211">
        <w:rPr>
          <w:b/>
          <w:i/>
          <w:sz w:val="24"/>
          <w:szCs w:val="24"/>
        </w:rPr>
        <w:t>PGO</w:t>
      </w:r>
      <w:r w:rsidRPr="004B7211"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 xml:space="preserve"> operating as an instrument of Aloahiym to </w:t>
      </w:r>
      <w:r w:rsidR="00004E76">
        <w:rPr>
          <w:sz w:val="24"/>
          <w:szCs w:val="24"/>
        </w:rPr>
        <w:t xml:space="preserve">manifest His good </w:t>
      </w:r>
      <w:r w:rsidR="00797AA2">
        <w:rPr>
          <w:sz w:val="24"/>
          <w:szCs w:val="24"/>
        </w:rPr>
        <w:t xml:space="preserve"> </w:t>
      </w:r>
      <w:r w:rsidR="00004E76">
        <w:rPr>
          <w:sz w:val="24"/>
          <w:szCs w:val="24"/>
        </w:rPr>
        <w:t>and perfect gifts</w:t>
      </w:r>
      <w:r>
        <w:rPr>
          <w:sz w:val="24"/>
          <w:szCs w:val="24"/>
        </w:rPr>
        <w:t xml:space="preserve"> </w:t>
      </w:r>
      <w:r w:rsidR="004B7211" w:rsidRPr="004B7211">
        <w:rPr>
          <w:b/>
          <w:color w:val="FF0000"/>
          <w:sz w:val="24"/>
          <w:szCs w:val="24"/>
        </w:rPr>
        <w:t>[James 1:17]</w:t>
      </w:r>
      <w:r w:rsidR="004B7211" w:rsidRPr="004B721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in and through each Ambassador</w:t>
      </w:r>
      <w:r w:rsidR="002C77B4">
        <w:rPr>
          <w:sz w:val="24"/>
          <w:szCs w:val="24"/>
        </w:rPr>
        <w:t>.</w:t>
      </w:r>
      <w:r w:rsidR="00833FCC">
        <w:rPr>
          <w:sz w:val="24"/>
          <w:szCs w:val="24"/>
        </w:rPr>
        <w:t xml:space="preserve">  As with the case of all believers, Scripture declares that each PBF Ambassador is held accountable for what and how they present and/or otherwise speak the Word of Aloahiym to any listener  </w:t>
      </w:r>
      <w:r w:rsidR="00833FCC" w:rsidRPr="00945E93">
        <w:rPr>
          <w:b/>
          <w:color w:val="FF0000"/>
          <w:sz w:val="24"/>
          <w:szCs w:val="24"/>
        </w:rPr>
        <w:t xml:space="preserve">[Mal 3:16; Psalm 66:16; </w:t>
      </w:r>
      <w:r w:rsidR="00417759">
        <w:rPr>
          <w:b/>
          <w:color w:val="FF0000"/>
          <w:sz w:val="24"/>
          <w:szCs w:val="24"/>
        </w:rPr>
        <w:t xml:space="preserve">Rom 13: 1-2; </w:t>
      </w:r>
      <w:r w:rsidR="00945E93" w:rsidRPr="00945E93">
        <w:rPr>
          <w:b/>
          <w:color w:val="FF0000"/>
          <w:sz w:val="24"/>
          <w:szCs w:val="24"/>
        </w:rPr>
        <w:t>Rev 15:4; others</w:t>
      </w:r>
      <w:r w:rsidR="00945E93">
        <w:rPr>
          <w:b/>
          <w:color w:val="FF0000"/>
          <w:sz w:val="24"/>
          <w:szCs w:val="24"/>
        </w:rPr>
        <w:t>]</w:t>
      </w:r>
      <w:r w:rsidR="00945E93" w:rsidRPr="00945E93">
        <w:rPr>
          <w:b/>
          <w:color w:val="FF0000"/>
          <w:sz w:val="24"/>
          <w:szCs w:val="24"/>
        </w:rPr>
        <w:t>.</w:t>
      </w:r>
      <w:r w:rsidR="001039A8">
        <w:rPr>
          <w:b/>
          <w:color w:val="FF0000"/>
          <w:sz w:val="24"/>
          <w:szCs w:val="24"/>
        </w:rPr>
        <w:t xml:space="preserve">  </w:t>
      </w:r>
      <w:r w:rsidR="001039A8" w:rsidRPr="001039A8">
        <w:rPr>
          <w:sz w:val="24"/>
          <w:szCs w:val="24"/>
        </w:rPr>
        <w:t xml:space="preserve">The Ambassador </w:t>
      </w:r>
      <w:r w:rsidR="001039A8" w:rsidRPr="001039A8">
        <w:rPr>
          <w:i/>
          <w:sz w:val="24"/>
          <w:szCs w:val="24"/>
          <w:u w:val="single"/>
        </w:rPr>
        <w:t>first</w:t>
      </w:r>
      <w:r w:rsidR="001039A8">
        <w:rPr>
          <w:sz w:val="24"/>
          <w:szCs w:val="24"/>
        </w:rPr>
        <w:t xml:space="preserve"> as </w:t>
      </w:r>
      <w:r w:rsidR="001039A8" w:rsidRPr="001039A8">
        <w:rPr>
          <w:sz w:val="24"/>
          <w:szCs w:val="24"/>
        </w:rPr>
        <w:t xml:space="preserve">an Ambassador of Aloahiym, and </w:t>
      </w:r>
      <w:r w:rsidR="001039A8" w:rsidRPr="001039A8">
        <w:rPr>
          <w:i/>
          <w:sz w:val="24"/>
          <w:szCs w:val="24"/>
          <w:u w:val="single"/>
        </w:rPr>
        <w:t>secondarily</w:t>
      </w:r>
      <w:r w:rsidR="001039A8" w:rsidRPr="001039A8">
        <w:rPr>
          <w:sz w:val="24"/>
          <w:szCs w:val="24"/>
        </w:rPr>
        <w:t xml:space="preserve"> that of the </w:t>
      </w:r>
      <w:r w:rsidR="001039A8" w:rsidRPr="001039A8">
        <w:rPr>
          <w:b/>
          <w:i/>
          <w:sz w:val="24"/>
          <w:szCs w:val="24"/>
        </w:rPr>
        <w:t>PBF.</w:t>
      </w:r>
    </w:p>
    <w:p w:rsidR="004B7211" w:rsidRDefault="00D96FAA" w:rsidP="00584DA7">
      <w:pPr>
        <w:spacing w:after="120"/>
        <w:jc w:val="both"/>
        <w:rPr>
          <w:sz w:val="24"/>
          <w:szCs w:val="24"/>
        </w:rPr>
      </w:pPr>
      <w:r w:rsidRPr="00D96FAA">
        <w:rPr>
          <w:b/>
          <w:i/>
          <w:sz w:val="24"/>
          <w:szCs w:val="24"/>
        </w:rPr>
        <w:t xml:space="preserve">PBF </w:t>
      </w:r>
      <w:r w:rsidR="000F3734" w:rsidRPr="00D96FAA">
        <w:rPr>
          <w:b/>
          <w:i/>
          <w:sz w:val="24"/>
          <w:szCs w:val="24"/>
        </w:rPr>
        <w:t>Ambassadors</w:t>
      </w:r>
      <w:r w:rsidR="000F3734" w:rsidRPr="00F25D53">
        <w:rPr>
          <w:sz w:val="24"/>
          <w:szCs w:val="24"/>
        </w:rPr>
        <w:t xml:space="preserve"> are individual parties and/or companies that have already joined </w:t>
      </w:r>
      <w:r w:rsidR="000F3734" w:rsidRPr="00584DA7">
        <w:rPr>
          <w:b/>
          <w:i/>
          <w:sz w:val="24"/>
          <w:szCs w:val="24"/>
        </w:rPr>
        <w:t>PGO</w:t>
      </w:r>
      <w:r w:rsidR="000F3734" w:rsidRPr="00F25D53">
        <w:rPr>
          <w:sz w:val="24"/>
          <w:szCs w:val="24"/>
        </w:rPr>
        <w:t xml:space="preserve"> as an active </w:t>
      </w:r>
      <w:r w:rsidR="000F3734" w:rsidRPr="00F54BF1">
        <w:rPr>
          <w:b/>
          <w:i/>
          <w:sz w:val="24"/>
          <w:szCs w:val="24"/>
        </w:rPr>
        <w:t>PGO</w:t>
      </w:r>
      <w:r w:rsidR="000F3734" w:rsidRPr="00F25D53">
        <w:rPr>
          <w:sz w:val="24"/>
          <w:szCs w:val="24"/>
        </w:rPr>
        <w:t xml:space="preserve"> Member, and that are charged with </w:t>
      </w:r>
      <w:r>
        <w:rPr>
          <w:sz w:val="24"/>
          <w:szCs w:val="24"/>
        </w:rPr>
        <w:t xml:space="preserve">introducing and </w:t>
      </w:r>
      <w:r w:rsidR="000F3734" w:rsidRPr="00F25D53">
        <w:rPr>
          <w:sz w:val="24"/>
          <w:szCs w:val="24"/>
        </w:rPr>
        <w:t>coordinating potential candidate</w:t>
      </w:r>
      <w:r w:rsidR="00804379" w:rsidRPr="00F25D53">
        <w:rPr>
          <w:sz w:val="24"/>
          <w:szCs w:val="24"/>
        </w:rPr>
        <w:t>s</w:t>
      </w:r>
      <w:r w:rsidR="000F3734" w:rsidRPr="00F25D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within </w:t>
      </w:r>
      <w:r w:rsidR="000F3734" w:rsidRPr="00F25D53">
        <w:rPr>
          <w:sz w:val="24"/>
          <w:szCs w:val="24"/>
        </w:rPr>
        <w:t xml:space="preserve">PGO to </w:t>
      </w:r>
      <w:r w:rsidR="0033756D">
        <w:rPr>
          <w:sz w:val="24"/>
          <w:szCs w:val="24"/>
        </w:rPr>
        <w:t xml:space="preserve">participate in </w:t>
      </w:r>
      <w:r w:rsidR="000F3734" w:rsidRPr="00F25D53">
        <w:rPr>
          <w:sz w:val="24"/>
          <w:szCs w:val="24"/>
        </w:rPr>
        <w:t xml:space="preserve">the </w:t>
      </w:r>
      <w:r w:rsidR="000F3734" w:rsidRPr="00F25D53">
        <w:rPr>
          <w:b/>
          <w:i/>
          <w:sz w:val="24"/>
          <w:szCs w:val="24"/>
        </w:rPr>
        <w:t>P</w:t>
      </w:r>
      <w:r>
        <w:rPr>
          <w:b/>
          <w:i/>
          <w:sz w:val="24"/>
          <w:szCs w:val="24"/>
        </w:rPr>
        <w:t>rivate Banking Facility (P</w:t>
      </w:r>
      <w:r w:rsidR="000F3734" w:rsidRPr="00F25D53">
        <w:rPr>
          <w:b/>
          <w:i/>
          <w:sz w:val="24"/>
          <w:szCs w:val="24"/>
        </w:rPr>
        <w:t>BF</w:t>
      </w:r>
      <w:r>
        <w:rPr>
          <w:b/>
          <w:i/>
          <w:sz w:val="24"/>
          <w:szCs w:val="24"/>
        </w:rPr>
        <w:t>)</w:t>
      </w:r>
      <w:r w:rsidR="000F3734" w:rsidRPr="00F25D53"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one or more of </w:t>
      </w:r>
      <w:r w:rsidR="000F3734" w:rsidRPr="00F25D53">
        <w:rPr>
          <w:sz w:val="24"/>
          <w:szCs w:val="24"/>
        </w:rPr>
        <w:t xml:space="preserve">the myriad of financial programs </w:t>
      </w:r>
      <w:r>
        <w:rPr>
          <w:sz w:val="24"/>
          <w:szCs w:val="24"/>
        </w:rPr>
        <w:t xml:space="preserve">offered through the </w:t>
      </w:r>
      <w:r w:rsidRPr="00D96FAA">
        <w:rPr>
          <w:b/>
          <w:i/>
          <w:sz w:val="24"/>
          <w:szCs w:val="24"/>
        </w:rPr>
        <w:t>PBF.</w:t>
      </w:r>
      <w:r>
        <w:rPr>
          <w:sz w:val="24"/>
          <w:szCs w:val="24"/>
        </w:rPr>
        <w:t xml:space="preserve">  </w:t>
      </w:r>
    </w:p>
    <w:p w:rsidR="00A93086" w:rsidRDefault="004B7211" w:rsidP="00584DA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4B7211">
        <w:rPr>
          <w:b/>
          <w:i/>
          <w:sz w:val="24"/>
          <w:szCs w:val="24"/>
        </w:rPr>
        <w:t>Private Banking Facility (PBF)</w:t>
      </w:r>
      <w:r>
        <w:rPr>
          <w:b/>
          <w:i/>
          <w:sz w:val="24"/>
          <w:szCs w:val="24"/>
        </w:rPr>
        <w:t xml:space="preserve"> </w:t>
      </w:r>
      <w:r w:rsidRPr="004B7211">
        <w:rPr>
          <w:sz w:val="24"/>
          <w:szCs w:val="24"/>
        </w:rPr>
        <w:t>is a composium of</w:t>
      </w:r>
      <w:r w:rsidR="00E62ECD">
        <w:rPr>
          <w:sz w:val="24"/>
          <w:szCs w:val="24"/>
        </w:rPr>
        <w:t xml:space="preserve"> affiliated </w:t>
      </w:r>
      <w:r w:rsidRPr="004B7211">
        <w:rPr>
          <w:sz w:val="24"/>
          <w:szCs w:val="24"/>
        </w:rPr>
        <w:t>companies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essentially providing </w:t>
      </w:r>
      <w:r w:rsidR="00E62ECD">
        <w:rPr>
          <w:sz w:val="24"/>
          <w:szCs w:val="24"/>
        </w:rPr>
        <w:t xml:space="preserve">to </w:t>
      </w:r>
      <w:r w:rsidR="00E62ECD" w:rsidRPr="00E62ECD">
        <w:rPr>
          <w:b/>
          <w:i/>
          <w:sz w:val="24"/>
          <w:szCs w:val="24"/>
        </w:rPr>
        <w:t>PGO</w:t>
      </w:r>
      <w:r w:rsidR="00E62ECD">
        <w:rPr>
          <w:sz w:val="24"/>
          <w:szCs w:val="24"/>
        </w:rPr>
        <w:t xml:space="preserve"> Members exclusively, </w:t>
      </w:r>
      <w:r w:rsidR="00A93086">
        <w:rPr>
          <w:sz w:val="24"/>
          <w:szCs w:val="24"/>
        </w:rPr>
        <w:t xml:space="preserve">an unparalleled means to attain significant solid, tangible wealth measured in US Dollars with liquidity.  </w:t>
      </w:r>
      <w:r w:rsidR="00A761F6">
        <w:rPr>
          <w:sz w:val="24"/>
          <w:szCs w:val="24"/>
        </w:rPr>
        <w:t xml:space="preserve">The </w:t>
      </w:r>
      <w:r w:rsidR="00A761F6" w:rsidRPr="00A761F6">
        <w:rPr>
          <w:b/>
          <w:i/>
          <w:sz w:val="24"/>
          <w:szCs w:val="24"/>
        </w:rPr>
        <w:t>PBF</w:t>
      </w:r>
      <w:r w:rsidR="00A761F6">
        <w:rPr>
          <w:sz w:val="24"/>
          <w:szCs w:val="24"/>
        </w:rPr>
        <w:t xml:space="preserve"> operates under its WY administrative organization called </w:t>
      </w:r>
      <w:r w:rsidR="00A761F6" w:rsidRPr="00A761F6">
        <w:rPr>
          <w:b/>
          <w:i/>
          <w:sz w:val="24"/>
          <w:szCs w:val="24"/>
        </w:rPr>
        <w:t>Freedom Capital PBF LLC</w:t>
      </w:r>
      <w:r w:rsidR="00A761F6">
        <w:rPr>
          <w:b/>
          <w:i/>
          <w:sz w:val="24"/>
          <w:szCs w:val="24"/>
        </w:rPr>
        <w:t xml:space="preserve"> (“Freedom Capital”), </w:t>
      </w:r>
      <w:r w:rsidR="00A761F6" w:rsidRPr="00A761F6">
        <w:rPr>
          <w:sz w:val="24"/>
          <w:szCs w:val="24"/>
        </w:rPr>
        <w:t xml:space="preserve">and is responsible for payment to all </w:t>
      </w:r>
      <w:r w:rsidR="00A761F6" w:rsidRPr="00A761F6">
        <w:rPr>
          <w:b/>
          <w:i/>
          <w:sz w:val="24"/>
          <w:szCs w:val="24"/>
        </w:rPr>
        <w:t>PBF Ambassadors.</w:t>
      </w:r>
      <w:r w:rsidR="00A761F6" w:rsidRPr="00A761F6">
        <w:rPr>
          <w:sz w:val="24"/>
          <w:szCs w:val="24"/>
        </w:rPr>
        <w:t xml:space="preserve">  </w:t>
      </w:r>
    </w:p>
    <w:p w:rsidR="00085408" w:rsidRDefault="0033756D" w:rsidP="00584DA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Additionally, the </w:t>
      </w:r>
      <w:r w:rsidRPr="00B91BE5">
        <w:rPr>
          <w:b/>
          <w:i/>
          <w:sz w:val="24"/>
          <w:szCs w:val="24"/>
        </w:rPr>
        <w:t>P</w:t>
      </w:r>
      <w:r w:rsidR="00EB3FCE">
        <w:rPr>
          <w:b/>
          <w:i/>
          <w:sz w:val="24"/>
          <w:szCs w:val="24"/>
        </w:rPr>
        <w:t xml:space="preserve">BF </w:t>
      </w:r>
      <w:r w:rsidRPr="00B91BE5">
        <w:rPr>
          <w:b/>
          <w:i/>
          <w:sz w:val="24"/>
          <w:szCs w:val="24"/>
        </w:rPr>
        <w:t>Ambassador</w:t>
      </w:r>
      <w:r w:rsidR="0081422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is required to diligently maintain an active, working knowledge of the particular </w:t>
      </w:r>
      <w:r w:rsidRPr="0033756D">
        <w:rPr>
          <w:b/>
          <w:i/>
          <w:sz w:val="24"/>
          <w:szCs w:val="24"/>
        </w:rPr>
        <w:t>PBF</w:t>
      </w:r>
      <w:r>
        <w:rPr>
          <w:sz w:val="24"/>
          <w:szCs w:val="24"/>
        </w:rPr>
        <w:t xml:space="preserve"> program</w:t>
      </w:r>
      <w:r w:rsidR="00814226">
        <w:rPr>
          <w:sz w:val="24"/>
          <w:szCs w:val="24"/>
        </w:rPr>
        <w:t>s</w:t>
      </w:r>
      <w:r>
        <w:rPr>
          <w:sz w:val="24"/>
          <w:szCs w:val="24"/>
        </w:rPr>
        <w:t xml:space="preserve"> so as to properly inform and/or advise his or her </w:t>
      </w:r>
      <w:r w:rsidR="00584DA7">
        <w:rPr>
          <w:sz w:val="24"/>
          <w:szCs w:val="24"/>
        </w:rPr>
        <w:t xml:space="preserve">respective </w:t>
      </w:r>
      <w:r>
        <w:rPr>
          <w:sz w:val="24"/>
          <w:szCs w:val="24"/>
        </w:rPr>
        <w:t xml:space="preserve">referral </w:t>
      </w:r>
      <w:r w:rsidRPr="0033756D">
        <w:rPr>
          <w:b/>
          <w:i/>
          <w:sz w:val="24"/>
          <w:szCs w:val="24"/>
        </w:rPr>
        <w:t xml:space="preserve">PBF </w:t>
      </w:r>
      <w:r w:rsidR="00814226" w:rsidRPr="00814226">
        <w:rPr>
          <w:sz w:val="24"/>
          <w:szCs w:val="24"/>
        </w:rPr>
        <w:t>Candidate before becoming</w:t>
      </w:r>
      <w:r w:rsidR="00814226">
        <w:rPr>
          <w:b/>
          <w:i/>
          <w:sz w:val="24"/>
          <w:szCs w:val="24"/>
        </w:rPr>
        <w:t xml:space="preserve"> PBF </w:t>
      </w:r>
      <w:r w:rsidR="00814226" w:rsidRPr="00814226">
        <w:rPr>
          <w:sz w:val="24"/>
          <w:szCs w:val="24"/>
        </w:rPr>
        <w:t>Participants</w:t>
      </w:r>
      <w:r w:rsidRPr="00814226">
        <w:rPr>
          <w:sz w:val="24"/>
          <w:szCs w:val="24"/>
        </w:rPr>
        <w:t>.</w:t>
      </w:r>
      <w:r>
        <w:rPr>
          <w:sz w:val="24"/>
          <w:szCs w:val="24"/>
        </w:rPr>
        <w:t xml:space="preserve">  To that extent, </w:t>
      </w:r>
      <w:r w:rsidRPr="00D96FAA">
        <w:rPr>
          <w:b/>
          <w:i/>
          <w:sz w:val="24"/>
          <w:szCs w:val="24"/>
        </w:rPr>
        <w:t>PBF Ambassadors</w:t>
      </w:r>
      <w:r w:rsidR="00E62ECD">
        <w:rPr>
          <w:b/>
          <w:i/>
          <w:sz w:val="24"/>
          <w:szCs w:val="24"/>
        </w:rPr>
        <w:t xml:space="preserve">, </w:t>
      </w:r>
      <w:r w:rsidR="00E62ECD" w:rsidRPr="00E62ECD">
        <w:rPr>
          <w:sz w:val="24"/>
          <w:szCs w:val="24"/>
        </w:rPr>
        <w:t xml:space="preserve">subject to </w:t>
      </w:r>
      <w:r w:rsidR="00E62ECD">
        <w:rPr>
          <w:sz w:val="24"/>
          <w:szCs w:val="24"/>
        </w:rPr>
        <w:t xml:space="preserve">the submission of an </w:t>
      </w:r>
      <w:r w:rsidR="00E62ECD" w:rsidRPr="00E62ECD">
        <w:rPr>
          <w:sz w:val="24"/>
          <w:szCs w:val="24"/>
        </w:rPr>
        <w:t>application and approval</w:t>
      </w:r>
      <w:r w:rsidR="00E62ECD">
        <w:rPr>
          <w:sz w:val="24"/>
          <w:szCs w:val="24"/>
        </w:rPr>
        <w:t xml:space="preserve"> by </w:t>
      </w:r>
      <w:r w:rsidR="00E62ECD" w:rsidRPr="00E62ECD">
        <w:rPr>
          <w:b/>
          <w:i/>
          <w:sz w:val="24"/>
          <w:szCs w:val="24"/>
        </w:rPr>
        <w:t>Freedom Capital</w:t>
      </w:r>
      <w:r w:rsidR="00814226">
        <w:rPr>
          <w:b/>
          <w:i/>
          <w:sz w:val="24"/>
          <w:szCs w:val="24"/>
        </w:rPr>
        <w:t xml:space="preserve"> PBF LLC</w:t>
      </w:r>
      <w:r w:rsidR="00E62ECD" w:rsidRPr="00E62ECD"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 xml:space="preserve"> must undergo </w:t>
      </w:r>
      <w:r w:rsidR="00D96FAA">
        <w:rPr>
          <w:sz w:val="24"/>
          <w:szCs w:val="24"/>
        </w:rPr>
        <w:t>limited, but sufficient t</w:t>
      </w:r>
      <w:r>
        <w:rPr>
          <w:sz w:val="24"/>
          <w:szCs w:val="24"/>
        </w:rPr>
        <w:t xml:space="preserve">raining by the </w:t>
      </w:r>
      <w:r w:rsidRPr="0033756D">
        <w:rPr>
          <w:b/>
          <w:i/>
          <w:sz w:val="24"/>
          <w:szCs w:val="24"/>
        </w:rPr>
        <w:t>PBF</w:t>
      </w:r>
      <w:r>
        <w:rPr>
          <w:sz w:val="24"/>
          <w:szCs w:val="24"/>
        </w:rPr>
        <w:t xml:space="preserve"> in order to be proficient and accurate in what they relate to the referral </w:t>
      </w:r>
      <w:r w:rsidR="00B91BE5" w:rsidRPr="00D96FAA">
        <w:rPr>
          <w:b/>
          <w:i/>
          <w:sz w:val="24"/>
          <w:szCs w:val="24"/>
        </w:rPr>
        <w:t>PBF</w:t>
      </w:r>
      <w:r w:rsidR="00B91B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candidate. </w:t>
      </w:r>
      <w:r w:rsidR="008E4242">
        <w:rPr>
          <w:sz w:val="24"/>
          <w:szCs w:val="24"/>
        </w:rPr>
        <w:t xml:space="preserve">  One referral fees are earned</w:t>
      </w:r>
      <w:r w:rsidR="00C82BC3">
        <w:rPr>
          <w:sz w:val="24"/>
          <w:szCs w:val="24"/>
        </w:rPr>
        <w:t xml:space="preserve"> and have become due and payable</w:t>
      </w:r>
      <w:r w:rsidR="008E4242">
        <w:rPr>
          <w:sz w:val="24"/>
          <w:szCs w:val="24"/>
        </w:rPr>
        <w:t xml:space="preserve">, then </w:t>
      </w:r>
      <w:r w:rsidR="00C82BC3" w:rsidRPr="00C82BC3">
        <w:rPr>
          <w:b/>
          <w:i/>
          <w:sz w:val="24"/>
          <w:szCs w:val="24"/>
        </w:rPr>
        <w:t>Freedom Capital</w:t>
      </w:r>
      <w:r w:rsidR="00C82BC3">
        <w:rPr>
          <w:sz w:val="24"/>
          <w:szCs w:val="24"/>
        </w:rPr>
        <w:t xml:space="preserve"> </w:t>
      </w:r>
      <w:r w:rsidR="00814226" w:rsidRPr="00814226">
        <w:rPr>
          <w:b/>
          <w:i/>
          <w:sz w:val="24"/>
          <w:szCs w:val="24"/>
        </w:rPr>
        <w:t>PBF LLC</w:t>
      </w:r>
      <w:r w:rsidR="00814226">
        <w:rPr>
          <w:sz w:val="24"/>
          <w:szCs w:val="24"/>
        </w:rPr>
        <w:t xml:space="preserve"> </w:t>
      </w:r>
      <w:r w:rsidR="00C82BC3">
        <w:rPr>
          <w:sz w:val="24"/>
          <w:szCs w:val="24"/>
        </w:rPr>
        <w:t xml:space="preserve">pays </w:t>
      </w:r>
      <w:r w:rsidR="00C82BC3" w:rsidRPr="00C82BC3">
        <w:rPr>
          <w:b/>
          <w:i/>
          <w:sz w:val="24"/>
          <w:szCs w:val="24"/>
        </w:rPr>
        <w:t xml:space="preserve">PBF Ambassadors </w:t>
      </w:r>
      <w:r w:rsidR="00C82BC3">
        <w:rPr>
          <w:sz w:val="24"/>
          <w:szCs w:val="24"/>
        </w:rPr>
        <w:t xml:space="preserve"> </w:t>
      </w:r>
      <w:r w:rsidR="00814226">
        <w:rPr>
          <w:sz w:val="24"/>
          <w:szCs w:val="24"/>
        </w:rPr>
        <w:t xml:space="preserve">directly </w:t>
      </w:r>
    </w:p>
    <w:p w:rsidR="00804379" w:rsidRPr="00F25D53" w:rsidRDefault="0033756D" w:rsidP="000F37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Once the </w:t>
      </w:r>
      <w:r w:rsidR="00584DA7">
        <w:rPr>
          <w:sz w:val="24"/>
          <w:szCs w:val="24"/>
        </w:rPr>
        <w:t xml:space="preserve">referral </w:t>
      </w:r>
      <w:r w:rsidR="00E62ECD">
        <w:rPr>
          <w:sz w:val="24"/>
          <w:szCs w:val="24"/>
        </w:rPr>
        <w:t xml:space="preserve">of the </w:t>
      </w:r>
      <w:r>
        <w:rPr>
          <w:sz w:val="24"/>
          <w:szCs w:val="24"/>
        </w:rPr>
        <w:t xml:space="preserve">potential </w:t>
      </w:r>
      <w:r w:rsidR="00814226" w:rsidRPr="00A93086">
        <w:rPr>
          <w:b/>
          <w:i/>
          <w:sz w:val="24"/>
          <w:szCs w:val="24"/>
        </w:rPr>
        <w:t>PBF</w:t>
      </w:r>
      <w:r w:rsidR="00814226">
        <w:rPr>
          <w:sz w:val="24"/>
          <w:szCs w:val="24"/>
        </w:rPr>
        <w:t xml:space="preserve"> C</w:t>
      </w:r>
      <w:r w:rsidR="00E62ECD">
        <w:rPr>
          <w:sz w:val="24"/>
          <w:szCs w:val="24"/>
        </w:rPr>
        <w:t>andidate becomes an active</w:t>
      </w:r>
      <w:r>
        <w:rPr>
          <w:sz w:val="24"/>
          <w:szCs w:val="24"/>
        </w:rPr>
        <w:t xml:space="preserve"> </w:t>
      </w:r>
      <w:r w:rsidRPr="0033756D">
        <w:rPr>
          <w:b/>
          <w:i/>
          <w:sz w:val="24"/>
          <w:szCs w:val="24"/>
        </w:rPr>
        <w:t>PBF</w:t>
      </w:r>
      <w:r>
        <w:rPr>
          <w:sz w:val="24"/>
          <w:szCs w:val="24"/>
        </w:rPr>
        <w:t xml:space="preserve"> </w:t>
      </w:r>
      <w:r w:rsidR="00584DA7" w:rsidRPr="00584DA7">
        <w:rPr>
          <w:b/>
          <w:i/>
          <w:sz w:val="24"/>
          <w:szCs w:val="24"/>
        </w:rPr>
        <w:t>P</w:t>
      </w:r>
      <w:r w:rsidRPr="0033756D">
        <w:rPr>
          <w:b/>
          <w:i/>
          <w:sz w:val="24"/>
          <w:szCs w:val="24"/>
        </w:rPr>
        <w:t>articipant,</w:t>
      </w:r>
      <w:r>
        <w:rPr>
          <w:sz w:val="24"/>
          <w:szCs w:val="24"/>
        </w:rPr>
        <w:t xml:space="preserve"> then the </w:t>
      </w:r>
      <w:r w:rsidR="00085408" w:rsidRPr="00085408">
        <w:rPr>
          <w:b/>
          <w:i/>
          <w:sz w:val="24"/>
          <w:szCs w:val="24"/>
        </w:rPr>
        <w:t>PBF</w:t>
      </w:r>
      <w:r w:rsidR="00085408">
        <w:rPr>
          <w:sz w:val="24"/>
          <w:szCs w:val="24"/>
        </w:rPr>
        <w:t xml:space="preserve"> </w:t>
      </w:r>
      <w:r w:rsidR="00A93086">
        <w:rPr>
          <w:sz w:val="24"/>
          <w:szCs w:val="24"/>
        </w:rPr>
        <w:t xml:space="preserve">works with the Candidate as he or she manages his or her respective assets as their own Co-Trustee of their respective Trust.  </w:t>
      </w:r>
      <w:r w:rsidR="00085408">
        <w:rPr>
          <w:sz w:val="24"/>
          <w:szCs w:val="24"/>
        </w:rPr>
        <w:t xml:space="preserve">The </w:t>
      </w:r>
      <w:r w:rsidR="00D96FAA" w:rsidRPr="00D96FAA">
        <w:rPr>
          <w:b/>
          <w:i/>
          <w:sz w:val="24"/>
          <w:szCs w:val="24"/>
        </w:rPr>
        <w:t xml:space="preserve">PBF </w:t>
      </w:r>
      <w:r w:rsidR="00085408" w:rsidRPr="00D96FAA">
        <w:rPr>
          <w:b/>
          <w:i/>
          <w:sz w:val="24"/>
          <w:szCs w:val="24"/>
        </w:rPr>
        <w:t>Ambassador</w:t>
      </w:r>
      <w:r w:rsidR="00085408">
        <w:rPr>
          <w:sz w:val="24"/>
          <w:szCs w:val="24"/>
        </w:rPr>
        <w:t xml:space="preserve"> however is </w:t>
      </w:r>
      <w:r w:rsidR="00A93086">
        <w:rPr>
          <w:sz w:val="24"/>
          <w:szCs w:val="24"/>
        </w:rPr>
        <w:t xml:space="preserve">encouraged </w:t>
      </w:r>
      <w:r w:rsidR="00085408">
        <w:rPr>
          <w:sz w:val="24"/>
          <w:szCs w:val="24"/>
        </w:rPr>
        <w:t xml:space="preserve">to operate as a bridge for information and/or ease of competent understanding between the </w:t>
      </w:r>
      <w:r w:rsidR="00085408" w:rsidRPr="00085408">
        <w:rPr>
          <w:b/>
          <w:i/>
          <w:sz w:val="24"/>
          <w:szCs w:val="24"/>
        </w:rPr>
        <w:t>PBF</w:t>
      </w:r>
      <w:r w:rsidR="00085408">
        <w:rPr>
          <w:sz w:val="24"/>
          <w:szCs w:val="24"/>
        </w:rPr>
        <w:t xml:space="preserve"> and the </w:t>
      </w:r>
      <w:r w:rsidR="00085408" w:rsidRPr="00085408">
        <w:rPr>
          <w:b/>
          <w:i/>
          <w:sz w:val="24"/>
          <w:szCs w:val="24"/>
        </w:rPr>
        <w:t xml:space="preserve">PBF </w:t>
      </w:r>
      <w:r w:rsidR="00B91BE5">
        <w:rPr>
          <w:b/>
          <w:i/>
          <w:sz w:val="24"/>
          <w:szCs w:val="24"/>
        </w:rPr>
        <w:t>P</w:t>
      </w:r>
      <w:r w:rsidR="00085408" w:rsidRPr="00085408">
        <w:rPr>
          <w:b/>
          <w:i/>
          <w:sz w:val="24"/>
          <w:szCs w:val="24"/>
        </w:rPr>
        <w:t>articipant,</w:t>
      </w:r>
      <w:r w:rsidR="00085408">
        <w:rPr>
          <w:sz w:val="24"/>
          <w:szCs w:val="24"/>
        </w:rPr>
        <w:t xml:space="preserve"> if required, as may the case involving language difficulties.</w:t>
      </w:r>
      <w:r w:rsidR="00584DA7">
        <w:rPr>
          <w:sz w:val="24"/>
          <w:szCs w:val="24"/>
        </w:rPr>
        <w:t xml:space="preserve">  This avoids unnecessary confusion and delay on the part of all parties.  At </w:t>
      </w:r>
      <w:r w:rsidR="00584DA7" w:rsidRPr="00584DA7">
        <w:rPr>
          <w:b/>
          <w:sz w:val="24"/>
          <w:szCs w:val="24"/>
          <w:u w:val="single"/>
        </w:rPr>
        <w:t>no</w:t>
      </w:r>
      <w:r w:rsidR="00584DA7">
        <w:rPr>
          <w:sz w:val="24"/>
          <w:szCs w:val="24"/>
        </w:rPr>
        <w:t xml:space="preserve"> time is the </w:t>
      </w:r>
      <w:r w:rsidR="00D96FAA" w:rsidRPr="00D96FAA">
        <w:rPr>
          <w:b/>
          <w:i/>
          <w:sz w:val="24"/>
          <w:szCs w:val="24"/>
        </w:rPr>
        <w:t xml:space="preserve">PBF </w:t>
      </w:r>
      <w:r w:rsidR="00584DA7" w:rsidRPr="00D96FAA">
        <w:rPr>
          <w:b/>
          <w:i/>
          <w:sz w:val="24"/>
          <w:szCs w:val="24"/>
        </w:rPr>
        <w:t>Ambassador</w:t>
      </w:r>
      <w:r w:rsidR="00584DA7">
        <w:rPr>
          <w:sz w:val="24"/>
          <w:szCs w:val="24"/>
        </w:rPr>
        <w:t xml:space="preserve"> responsible </w:t>
      </w:r>
      <w:r w:rsidR="00B91BE5">
        <w:rPr>
          <w:sz w:val="24"/>
          <w:szCs w:val="24"/>
        </w:rPr>
        <w:t xml:space="preserve">for </w:t>
      </w:r>
      <w:r w:rsidR="00584DA7">
        <w:rPr>
          <w:sz w:val="24"/>
          <w:szCs w:val="24"/>
        </w:rPr>
        <w:t xml:space="preserve">the information and/or actions </w:t>
      </w:r>
      <w:r w:rsidR="00584DA7" w:rsidRPr="00584DA7">
        <w:rPr>
          <w:i/>
          <w:sz w:val="24"/>
          <w:szCs w:val="24"/>
        </w:rPr>
        <w:t>of</w:t>
      </w:r>
      <w:r w:rsidR="00584DA7">
        <w:rPr>
          <w:sz w:val="24"/>
          <w:szCs w:val="24"/>
        </w:rPr>
        <w:t xml:space="preserve"> the </w:t>
      </w:r>
      <w:r w:rsidR="00584DA7" w:rsidRPr="00584DA7">
        <w:rPr>
          <w:b/>
          <w:i/>
          <w:sz w:val="24"/>
          <w:szCs w:val="24"/>
        </w:rPr>
        <w:t>PBF</w:t>
      </w:r>
      <w:r w:rsidR="00584DA7">
        <w:rPr>
          <w:sz w:val="24"/>
          <w:szCs w:val="24"/>
        </w:rPr>
        <w:t xml:space="preserve"> concerning any and all referrals, or subsequent performance on the part of the </w:t>
      </w:r>
      <w:r w:rsidR="00584DA7" w:rsidRPr="00584DA7">
        <w:rPr>
          <w:b/>
          <w:i/>
          <w:sz w:val="24"/>
          <w:szCs w:val="24"/>
        </w:rPr>
        <w:t>PBF.</w:t>
      </w:r>
      <w:r w:rsidR="00584DA7">
        <w:rPr>
          <w:sz w:val="24"/>
          <w:szCs w:val="24"/>
        </w:rPr>
        <w:t xml:space="preserve"> </w:t>
      </w:r>
    </w:p>
    <w:p w:rsidR="00F25D53" w:rsidRPr="00F25D53" w:rsidRDefault="00BD4FEF" w:rsidP="000F3734">
      <w:pPr>
        <w:jc w:val="both"/>
        <w:rPr>
          <w:rFonts w:ascii="Calisto MT" w:hAnsi="Calisto MT"/>
          <w:b/>
          <w:i/>
          <w:sz w:val="28"/>
          <w:szCs w:val="28"/>
        </w:rPr>
      </w:pPr>
      <w:r>
        <w:rPr>
          <w:rFonts w:ascii="Calisto MT" w:hAnsi="Calisto MT"/>
          <w:b/>
          <w:i/>
          <w:sz w:val="28"/>
          <w:szCs w:val="28"/>
        </w:rPr>
        <w:t xml:space="preserve">PBF </w:t>
      </w:r>
      <w:r w:rsidR="00F25D53">
        <w:rPr>
          <w:rFonts w:ascii="Calisto MT" w:hAnsi="Calisto MT"/>
          <w:b/>
          <w:i/>
          <w:sz w:val="28"/>
          <w:szCs w:val="28"/>
        </w:rPr>
        <w:t xml:space="preserve">Ambassador </w:t>
      </w:r>
      <w:r w:rsidR="00F25D53" w:rsidRPr="00BD4FEF">
        <w:rPr>
          <w:rFonts w:ascii="Calisto MT" w:hAnsi="Calisto MT"/>
          <w:b/>
          <w:sz w:val="28"/>
          <w:szCs w:val="28"/>
        </w:rPr>
        <w:t>Remuneration</w:t>
      </w:r>
      <w:r w:rsidR="00F25D53" w:rsidRPr="00F25D53">
        <w:rPr>
          <w:rFonts w:ascii="Calisto MT" w:hAnsi="Calisto MT"/>
          <w:b/>
          <w:i/>
          <w:sz w:val="28"/>
          <w:szCs w:val="28"/>
        </w:rPr>
        <w:t xml:space="preserve"> </w:t>
      </w:r>
    </w:p>
    <w:p w:rsidR="000F3734" w:rsidRPr="00F25D53" w:rsidRDefault="00D96FAA" w:rsidP="000F3734">
      <w:pPr>
        <w:jc w:val="both"/>
        <w:rPr>
          <w:sz w:val="24"/>
          <w:szCs w:val="24"/>
        </w:rPr>
      </w:pPr>
      <w:r w:rsidRPr="00D96FAA">
        <w:rPr>
          <w:b/>
          <w:i/>
          <w:sz w:val="24"/>
          <w:szCs w:val="24"/>
        </w:rPr>
        <w:t xml:space="preserve">PBF </w:t>
      </w:r>
      <w:r w:rsidR="00804379" w:rsidRPr="00D96FAA">
        <w:rPr>
          <w:b/>
          <w:i/>
          <w:sz w:val="24"/>
          <w:szCs w:val="24"/>
        </w:rPr>
        <w:t>Ambassadors</w:t>
      </w:r>
      <w:r w:rsidR="00804379" w:rsidRPr="00F25D53">
        <w:rPr>
          <w:sz w:val="24"/>
          <w:szCs w:val="24"/>
        </w:rPr>
        <w:t xml:space="preserve"> are not paid for any candidate becoming a </w:t>
      </w:r>
      <w:r w:rsidR="00804379" w:rsidRPr="00D96FAA">
        <w:rPr>
          <w:b/>
          <w:i/>
          <w:sz w:val="24"/>
          <w:szCs w:val="24"/>
        </w:rPr>
        <w:t>PGO</w:t>
      </w:r>
      <w:r w:rsidR="00804379" w:rsidRPr="00F25D53">
        <w:rPr>
          <w:sz w:val="24"/>
          <w:szCs w:val="24"/>
        </w:rPr>
        <w:t xml:space="preserve"> active Member.  </w:t>
      </w:r>
      <w:r w:rsidRPr="00D96FAA">
        <w:rPr>
          <w:b/>
          <w:i/>
          <w:sz w:val="24"/>
          <w:szCs w:val="24"/>
        </w:rPr>
        <w:t xml:space="preserve">PBF </w:t>
      </w:r>
      <w:r w:rsidR="00804379" w:rsidRPr="00D96FAA">
        <w:rPr>
          <w:b/>
          <w:i/>
          <w:sz w:val="24"/>
          <w:szCs w:val="24"/>
        </w:rPr>
        <w:t>Ambassadors</w:t>
      </w:r>
      <w:r w:rsidR="00804379" w:rsidRPr="00F25D53">
        <w:rPr>
          <w:sz w:val="24"/>
          <w:szCs w:val="24"/>
        </w:rPr>
        <w:t xml:space="preserve"> are paid remuneration </w:t>
      </w:r>
      <w:r w:rsidR="00814226">
        <w:rPr>
          <w:sz w:val="24"/>
          <w:szCs w:val="24"/>
        </w:rPr>
        <w:t>for up to one year following a respective Candidate’s participation i</w:t>
      </w:r>
      <w:r w:rsidR="00804379" w:rsidRPr="00F25D53">
        <w:rPr>
          <w:sz w:val="24"/>
          <w:szCs w:val="24"/>
        </w:rPr>
        <w:t xml:space="preserve">n </w:t>
      </w:r>
      <w:r w:rsidR="00814226">
        <w:rPr>
          <w:sz w:val="24"/>
          <w:szCs w:val="24"/>
        </w:rPr>
        <w:t xml:space="preserve">the </w:t>
      </w:r>
      <w:r w:rsidR="00814226">
        <w:rPr>
          <w:sz w:val="24"/>
          <w:szCs w:val="24"/>
        </w:rPr>
        <w:lastRenderedPageBreak/>
        <w:t xml:space="preserve">various </w:t>
      </w:r>
      <w:r w:rsidR="00814226" w:rsidRPr="0096753F">
        <w:rPr>
          <w:b/>
          <w:i/>
          <w:sz w:val="24"/>
          <w:szCs w:val="24"/>
        </w:rPr>
        <w:t>PBF</w:t>
      </w:r>
      <w:r w:rsidR="00814226">
        <w:rPr>
          <w:sz w:val="24"/>
          <w:szCs w:val="24"/>
        </w:rPr>
        <w:t xml:space="preserve"> </w:t>
      </w:r>
      <w:r w:rsidR="00804379" w:rsidRPr="00F25D53">
        <w:rPr>
          <w:sz w:val="24"/>
          <w:szCs w:val="24"/>
        </w:rPr>
        <w:t xml:space="preserve">programs.  </w:t>
      </w:r>
      <w:r w:rsidR="007C1A1E">
        <w:rPr>
          <w:sz w:val="24"/>
          <w:szCs w:val="24"/>
        </w:rPr>
        <w:t>Compensation can be a combination of both cash and credit funding their respective Credit Reserve Account within their own Trust.  Within prescribed limits, s</w:t>
      </w:r>
      <w:r w:rsidR="00804379" w:rsidRPr="00F25D53">
        <w:rPr>
          <w:sz w:val="24"/>
          <w:szCs w:val="24"/>
        </w:rPr>
        <w:t xml:space="preserve">uch remuneration may be rolled into </w:t>
      </w:r>
      <w:r w:rsidR="0096753F">
        <w:rPr>
          <w:sz w:val="24"/>
          <w:szCs w:val="24"/>
        </w:rPr>
        <w:t xml:space="preserve">one </w:t>
      </w:r>
      <w:r w:rsidR="007C1A1E">
        <w:rPr>
          <w:sz w:val="24"/>
          <w:szCs w:val="24"/>
        </w:rPr>
        <w:t xml:space="preserve">or more </w:t>
      </w:r>
      <w:r w:rsidR="0096753F">
        <w:rPr>
          <w:sz w:val="24"/>
          <w:szCs w:val="24"/>
        </w:rPr>
        <w:t xml:space="preserve">of the </w:t>
      </w:r>
      <w:r w:rsidR="00804379" w:rsidRPr="00F25D53">
        <w:rPr>
          <w:sz w:val="24"/>
          <w:szCs w:val="24"/>
        </w:rPr>
        <w:t xml:space="preserve">assorted </w:t>
      </w:r>
      <w:r w:rsidR="00804379" w:rsidRPr="00F25D53">
        <w:rPr>
          <w:b/>
          <w:i/>
          <w:sz w:val="24"/>
          <w:szCs w:val="24"/>
        </w:rPr>
        <w:t>PBF</w:t>
      </w:r>
      <w:r w:rsidR="00804379" w:rsidRPr="00F25D53">
        <w:rPr>
          <w:sz w:val="24"/>
          <w:szCs w:val="24"/>
        </w:rPr>
        <w:t xml:space="preserve"> </w:t>
      </w:r>
      <w:r w:rsidR="0096753F">
        <w:rPr>
          <w:sz w:val="24"/>
          <w:szCs w:val="24"/>
        </w:rPr>
        <w:t xml:space="preserve"> Wealth Building </w:t>
      </w:r>
      <w:r w:rsidR="0096753F" w:rsidRPr="007C1A1E">
        <w:rPr>
          <w:i/>
          <w:sz w:val="24"/>
          <w:szCs w:val="24"/>
        </w:rPr>
        <w:t>Programs</w:t>
      </w:r>
      <w:r w:rsidR="0096753F">
        <w:rPr>
          <w:sz w:val="24"/>
          <w:szCs w:val="24"/>
        </w:rPr>
        <w:t xml:space="preserve"> offered to all </w:t>
      </w:r>
      <w:r w:rsidR="0096753F" w:rsidRPr="00A93086">
        <w:rPr>
          <w:b/>
          <w:i/>
          <w:sz w:val="24"/>
          <w:szCs w:val="24"/>
        </w:rPr>
        <w:t>PGO</w:t>
      </w:r>
      <w:r w:rsidR="0096753F">
        <w:rPr>
          <w:sz w:val="24"/>
          <w:szCs w:val="24"/>
        </w:rPr>
        <w:t xml:space="preserve"> Members exclusively. </w:t>
      </w:r>
      <w:r w:rsidR="007C1A1E">
        <w:rPr>
          <w:sz w:val="24"/>
          <w:szCs w:val="24"/>
        </w:rPr>
        <w:t xml:space="preserve">  Depending upon the program, remuneration can be increased substantially in a very short time.   Moreover certain financial programs may be combined with others so as to maximize leverage without risk.  </w:t>
      </w:r>
      <w:r w:rsidR="00804379" w:rsidRPr="00F25D53">
        <w:rPr>
          <w:sz w:val="24"/>
          <w:szCs w:val="24"/>
        </w:rPr>
        <w:t>The Ambassadors</w:t>
      </w:r>
      <w:r w:rsidR="00804379" w:rsidRPr="00F25D53">
        <w:rPr>
          <w:b/>
          <w:i/>
          <w:sz w:val="24"/>
          <w:szCs w:val="24"/>
        </w:rPr>
        <w:t xml:space="preserve"> </w:t>
      </w:r>
      <w:r w:rsidR="00804379" w:rsidRPr="00F25D53">
        <w:rPr>
          <w:sz w:val="24"/>
          <w:szCs w:val="24"/>
        </w:rPr>
        <w:t xml:space="preserve">are free to decide how much of their </w:t>
      </w:r>
      <w:r w:rsidR="007C1A1E">
        <w:rPr>
          <w:sz w:val="24"/>
          <w:szCs w:val="24"/>
        </w:rPr>
        <w:t xml:space="preserve">cash </w:t>
      </w:r>
      <w:r w:rsidR="00804379" w:rsidRPr="00F25D53">
        <w:rPr>
          <w:sz w:val="24"/>
          <w:szCs w:val="24"/>
        </w:rPr>
        <w:t xml:space="preserve">remuneration, if any, is to be placed into and within the </w:t>
      </w:r>
      <w:r w:rsidR="00F25D53" w:rsidRPr="00F25D53">
        <w:rPr>
          <w:b/>
          <w:i/>
          <w:sz w:val="24"/>
          <w:szCs w:val="24"/>
        </w:rPr>
        <w:t xml:space="preserve">PBF </w:t>
      </w:r>
      <w:r w:rsidR="00F25D53" w:rsidRPr="00F25D53">
        <w:rPr>
          <w:sz w:val="24"/>
          <w:szCs w:val="24"/>
        </w:rPr>
        <w:t>at large</w:t>
      </w:r>
      <w:r w:rsidR="00F25D53" w:rsidRPr="00F25D53">
        <w:rPr>
          <w:b/>
          <w:i/>
          <w:sz w:val="24"/>
          <w:szCs w:val="24"/>
        </w:rPr>
        <w:t xml:space="preserve"> </w:t>
      </w:r>
      <w:r w:rsidR="00F25D53" w:rsidRPr="00F25D53">
        <w:rPr>
          <w:sz w:val="24"/>
          <w:szCs w:val="24"/>
        </w:rPr>
        <w:t>and/or the</w:t>
      </w:r>
      <w:r w:rsidR="00F25D53" w:rsidRPr="00F25D53">
        <w:rPr>
          <w:b/>
          <w:i/>
          <w:sz w:val="24"/>
          <w:szCs w:val="24"/>
        </w:rPr>
        <w:t xml:space="preserve"> WBP.  </w:t>
      </w:r>
    </w:p>
    <w:p w:rsidR="00F25D53" w:rsidRDefault="00A93086" w:rsidP="000F3734">
      <w:pPr>
        <w:jc w:val="both"/>
        <w:rPr>
          <w:sz w:val="24"/>
          <w:szCs w:val="24"/>
        </w:rPr>
      </w:pPr>
      <w:r w:rsidRPr="00A93086">
        <w:rPr>
          <w:sz w:val="24"/>
          <w:szCs w:val="24"/>
        </w:rPr>
        <w:t>In the case of cash disbursements,</w:t>
      </w:r>
      <w:r>
        <w:rPr>
          <w:b/>
          <w:i/>
          <w:sz w:val="24"/>
          <w:szCs w:val="24"/>
        </w:rPr>
        <w:t xml:space="preserve"> </w:t>
      </w:r>
      <w:r w:rsidR="00D96FAA">
        <w:rPr>
          <w:b/>
          <w:i/>
          <w:sz w:val="24"/>
          <w:szCs w:val="24"/>
        </w:rPr>
        <w:t xml:space="preserve">PBF </w:t>
      </w:r>
      <w:r w:rsidR="00F25D53" w:rsidRPr="00B91BE5">
        <w:rPr>
          <w:b/>
          <w:i/>
          <w:sz w:val="24"/>
          <w:szCs w:val="24"/>
        </w:rPr>
        <w:t>Ambassadors</w:t>
      </w:r>
      <w:r w:rsidR="00F25D53" w:rsidRPr="00F25D53">
        <w:rPr>
          <w:sz w:val="24"/>
          <w:szCs w:val="24"/>
        </w:rPr>
        <w:t xml:space="preserve"> are paid</w:t>
      </w:r>
      <w:r>
        <w:rPr>
          <w:sz w:val="24"/>
          <w:szCs w:val="24"/>
        </w:rPr>
        <w:t xml:space="preserve"> </w:t>
      </w:r>
      <w:r w:rsidR="00F25D53" w:rsidRPr="00F25D53">
        <w:rPr>
          <w:sz w:val="24"/>
          <w:szCs w:val="24"/>
        </w:rPr>
        <w:t xml:space="preserve">as an independent contractor pursuant to filing Form 1099 with the </w:t>
      </w:r>
      <w:r w:rsidR="00D96FAA" w:rsidRPr="00D96FAA">
        <w:rPr>
          <w:b/>
          <w:i/>
          <w:sz w:val="24"/>
          <w:szCs w:val="24"/>
        </w:rPr>
        <w:t xml:space="preserve">PBF’S </w:t>
      </w:r>
      <w:r w:rsidR="00F25D53" w:rsidRPr="00F25D53">
        <w:rPr>
          <w:sz w:val="24"/>
          <w:szCs w:val="24"/>
        </w:rPr>
        <w:t xml:space="preserve">administrative staff.  </w:t>
      </w:r>
      <w:r w:rsidR="007C1A1E">
        <w:rPr>
          <w:sz w:val="24"/>
          <w:szCs w:val="24"/>
        </w:rPr>
        <w:t xml:space="preserve">Otherwise, they are paid within their respective trusts tailored to maximize tax savings.  </w:t>
      </w:r>
      <w:r w:rsidR="00F25D53" w:rsidRPr="00F25D53">
        <w:rPr>
          <w:sz w:val="24"/>
          <w:szCs w:val="24"/>
        </w:rPr>
        <w:t xml:space="preserve">Any and all amounts of </w:t>
      </w:r>
      <w:r w:rsidR="00D96FAA">
        <w:rPr>
          <w:sz w:val="24"/>
          <w:szCs w:val="24"/>
        </w:rPr>
        <w:t xml:space="preserve">Ambassador </w:t>
      </w:r>
      <w:r w:rsidR="00F25D53" w:rsidRPr="00F25D53">
        <w:rPr>
          <w:sz w:val="24"/>
          <w:szCs w:val="24"/>
        </w:rPr>
        <w:t xml:space="preserve">remuneration are paid </w:t>
      </w:r>
      <w:r w:rsidR="00B91BE5">
        <w:rPr>
          <w:sz w:val="24"/>
          <w:szCs w:val="24"/>
        </w:rPr>
        <w:t xml:space="preserve">by </w:t>
      </w:r>
      <w:r w:rsidR="00F25D53" w:rsidRPr="00F25D53">
        <w:rPr>
          <w:sz w:val="24"/>
          <w:szCs w:val="24"/>
        </w:rPr>
        <w:t xml:space="preserve">the </w:t>
      </w:r>
      <w:r w:rsidR="00F25D53" w:rsidRPr="00F25D53">
        <w:rPr>
          <w:b/>
          <w:i/>
          <w:sz w:val="24"/>
          <w:szCs w:val="24"/>
        </w:rPr>
        <w:t>PBF</w:t>
      </w:r>
      <w:r w:rsidR="00D96FAA">
        <w:rPr>
          <w:sz w:val="24"/>
          <w:szCs w:val="24"/>
        </w:rPr>
        <w:t xml:space="preserve"> and are</w:t>
      </w:r>
      <w:r w:rsidR="00F25D53" w:rsidRPr="00F25D53">
        <w:rPr>
          <w:sz w:val="24"/>
          <w:szCs w:val="24"/>
        </w:rPr>
        <w:t xml:space="preserve"> not charged to the potential candidates account.  Thus, the entire gross amount of the candidate’s transfer of funds or other assets into the </w:t>
      </w:r>
      <w:r w:rsidR="00F25D53" w:rsidRPr="00D96FAA">
        <w:rPr>
          <w:b/>
          <w:i/>
          <w:sz w:val="24"/>
          <w:szCs w:val="24"/>
        </w:rPr>
        <w:t>PBF</w:t>
      </w:r>
      <w:r w:rsidR="00F25D53" w:rsidRPr="00F25D53">
        <w:rPr>
          <w:sz w:val="24"/>
          <w:szCs w:val="24"/>
        </w:rPr>
        <w:t xml:space="preserve"> is a net deposit, and not subject to shrinkage due </w:t>
      </w:r>
      <w:r>
        <w:rPr>
          <w:sz w:val="24"/>
          <w:szCs w:val="24"/>
        </w:rPr>
        <w:t xml:space="preserve">to </w:t>
      </w:r>
      <w:r w:rsidR="00F25D53" w:rsidRPr="00F25D53">
        <w:rPr>
          <w:b/>
          <w:i/>
          <w:sz w:val="24"/>
          <w:szCs w:val="24"/>
        </w:rPr>
        <w:t>PBF</w:t>
      </w:r>
      <w:r w:rsidR="00F25D53" w:rsidRPr="00F25D53">
        <w:rPr>
          <w:sz w:val="24"/>
          <w:szCs w:val="24"/>
        </w:rPr>
        <w:t xml:space="preserve"> payment obligations to the coordinating </w:t>
      </w:r>
      <w:r w:rsidR="00D96FAA" w:rsidRPr="00D96FAA">
        <w:rPr>
          <w:b/>
          <w:i/>
          <w:sz w:val="24"/>
          <w:szCs w:val="24"/>
        </w:rPr>
        <w:t xml:space="preserve">PBF </w:t>
      </w:r>
      <w:r w:rsidR="00F25D53" w:rsidRPr="00D96FAA">
        <w:rPr>
          <w:b/>
          <w:i/>
          <w:sz w:val="24"/>
          <w:szCs w:val="24"/>
        </w:rPr>
        <w:t>Ambassador.</w:t>
      </w:r>
    </w:p>
    <w:p w:rsidR="00584DA7" w:rsidRPr="00584DA7" w:rsidRDefault="00584DA7" w:rsidP="00D96FAA">
      <w:pPr>
        <w:spacing w:after="120"/>
        <w:jc w:val="both"/>
        <w:rPr>
          <w:rFonts w:ascii="Calisto MT" w:hAnsi="Calisto MT"/>
          <w:b/>
          <w:sz w:val="28"/>
          <w:szCs w:val="28"/>
        </w:rPr>
      </w:pPr>
      <w:r w:rsidRPr="00584DA7">
        <w:rPr>
          <w:rFonts w:ascii="Calisto MT" w:hAnsi="Calisto MT"/>
          <w:b/>
          <w:sz w:val="28"/>
          <w:szCs w:val="28"/>
        </w:rPr>
        <w:t xml:space="preserve">Who </w:t>
      </w:r>
      <w:r w:rsidR="005951DF">
        <w:rPr>
          <w:rFonts w:ascii="Calisto MT" w:hAnsi="Calisto MT"/>
          <w:b/>
          <w:sz w:val="28"/>
          <w:szCs w:val="28"/>
        </w:rPr>
        <w:t>M</w:t>
      </w:r>
      <w:r w:rsidRPr="00584DA7">
        <w:rPr>
          <w:rFonts w:ascii="Calisto MT" w:hAnsi="Calisto MT"/>
          <w:b/>
          <w:sz w:val="28"/>
          <w:szCs w:val="28"/>
        </w:rPr>
        <w:t xml:space="preserve">ay </w:t>
      </w:r>
      <w:r w:rsidR="005951DF">
        <w:rPr>
          <w:rFonts w:ascii="Calisto MT" w:hAnsi="Calisto MT"/>
          <w:b/>
          <w:sz w:val="28"/>
          <w:szCs w:val="28"/>
        </w:rPr>
        <w:t>B</w:t>
      </w:r>
      <w:r w:rsidRPr="00584DA7">
        <w:rPr>
          <w:rFonts w:ascii="Calisto MT" w:hAnsi="Calisto MT"/>
          <w:b/>
          <w:sz w:val="28"/>
          <w:szCs w:val="28"/>
        </w:rPr>
        <w:t xml:space="preserve">ecome a </w:t>
      </w:r>
      <w:r w:rsidR="00907847" w:rsidRPr="00907847">
        <w:rPr>
          <w:rFonts w:ascii="Calisto MT" w:hAnsi="Calisto MT"/>
          <w:b/>
          <w:sz w:val="28"/>
          <w:szCs w:val="28"/>
        </w:rPr>
        <w:t>PBF</w:t>
      </w:r>
      <w:r w:rsidR="00907847">
        <w:rPr>
          <w:rFonts w:ascii="Calisto MT" w:hAnsi="Calisto MT"/>
          <w:b/>
          <w:sz w:val="28"/>
          <w:szCs w:val="28"/>
        </w:rPr>
        <w:t xml:space="preserve"> </w:t>
      </w:r>
      <w:r w:rsidRPr="00584DA7">
        <w:rPr>
          <w:rFonts w:ascii="Calisto MT" w:hAnsi="Calisto MT"/>
          <w:b/>
          <w:sz w:val="28"/>
          <w:szCs w:val="28"/>
        </w:rPr>
        <w:t>Ambassador?</w:t>
      </w:r>
    </w:p>
    <w:p w:rsidR="001B00EF" w:rsidRDefault="005951DF" w:rsidP="000F3734">
      <w:pPr>
        <w:jc w:val="both"/>
        <w:rPr>
          <w:sz w:val="24"/>
          <w:szCs w:val="24"/>
        </w:rPr>
      </w:pPr>
      <w:r w:rsidRPr="005951DF">
        <w:rPr>
          <w:sz w:val="24"/>
          <w:szCs w:val="24"/>
        </w:rPr>
        <w:t>Anyone</w:t>
      </w:r>
      <w:r>
        <w:rPr>
          <w:sz w:val="24"/>
          <w:szCs w:val="24"/>
        </w:rPr>
        <w:t>,</w:t>
      </w:r>
      <w:r w:rsidRPr="005951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over the age of 18, </w:t>
      </w:r>
      <w:r w:rsidRPr="005951DF">
        <w:rPr>
          <w:sz w:val="24"/>
          <w:szCs w:val="24"/>
        </w:rPr>
        <w:t xml:space="preserve">who has a heart for YAHUWAH Aloahiym and who is interested in submitting an application.  </w:t>
      </w:r>
      <w:r w:rsidR="00D96FAA" w:rsidRPr="00D96FAA">
        <w:rPr>
          <w:b/>
          <w:i/>
          <w:sz w:val="24"/>
          <w:szCs w:val="24"/>
        </w:rPr>
        <w:t xml:space="preserve">PBF </w:t>
      </w:r>
      <w:r w:rsidRPr="00D96FAA">
        <w:rPr>
          <w:b/>
          <w:i/>
          <w:sz w:val="24"/>
          <w:szCs w:val="24"/>
        </w:rPr>
        <w:t>Ambassadors</w:t>
      </w:r>
      <w:r w:rsidRPr="005951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would ideally know of certain parties that would benefit from participation in the </w:t>
      </w:r>
      <w:r w:rsidRPr="005951DF">
        <w:rPr>
          <w:b/>
          <w:i/>
          <w:sz w:val="24"/>
          <w:szCs w:val="24"/>
        </w:rPr>
        <w:t>PBF</w:t>
      </w:r>
      <w:r w:rsidR="00D96FAA">
        <w:rPr>
          <w:b/>
          <w:i/>
          <w:sz w:val="24"/>
          <w:szCs w:val="24"/>
        </w:rPr>
        <w:t xml:space="preserve">, </w:t>
      </w:r>
      <w:r w:rsidR="00D96FAA" w:rsidRPr="00D96FAA">
        <w:rPr>
          <w:sz w:val="24"/>
          <w:szCs w:val="24"/>
        </w:rPr>
        <w:t>and</w:t>
      </w:r>
      <w:r w:rsidR="00D96FAA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may also work with other services affiliated with </w:t>
      </w:r>
      <w:r w:rsidR="00D96FAA">
        <w:rPr>
          <w:sz w:val="24"/>
          <w:szCs w:val="24"/>
        </w:rPr>
        <w:t xml:space="preserve">the </w:t>
      </w:r>
      <w:r w:rsidR="00D96FAA" w:rsidRPr="00C53658">
        <w:rPr>
          <w:b/>
          <w:i/>
          <w:sz w:val="24"/>
          <w:szCs w:val="24"/>
        </w:rPr>
        <w:t>PBF</w:t>
      </w:r>
      <w:r w:rsidR="00604A88" w:rsidRPr="00C53658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 Once the condition of the heart is ascertained, then the requisite technical proficiencies of the </w:t>
      </w:r>
      <w:r w:rsidRPr="005951DF">
        <w:rPr>
          <w:b/>
          <w:i/>
          <w:sz w:val="24"/>
          <w:szCs w:val="24"/>
        </w:rPr>
        <w:t>PBF</w:t>
      </w:r>
      <w:r>
        <w:rPr>
          <w:sz w:val="24"/>
          <w:szCs w:val="24"/>
        </w:rPr>
        <w:t xml:space="preserve"> can be taught </w:t>
      </w:r>
      <w:r w:rsidR="00B91BE5">
        <w:rPr>
          <w:sz w:val="24"/>
          <w:szCs w:val="24"/>
        </w:rPr>
        <w:t xml:space="preserve">to the </w:t>
      </w:r>
      <w:r w:rsidR="00B91BE5" w:rsidRPr="002F4BD7">
        <w:rPr>
          <w:b/>
          <w:i/>
          <w:sz w:val="24"/>
          <w:szCs w:val="24"/>
        </w:rPr>
        <w:t>P</w:t>
      </w:r>
      <w:r w:rsidR="00EB3FCE">
        <w:rPr>
          <w:b/>
          <w:i/>
          <w:sz w:val="24"/>
          <w:szCs w:val="24"/>
        </w:rPr>
        <w:t>BF</w:t>
      </w:r>
      <w:r w:rsidR="00B91BE5" w:rsidRPr="002F4BD7">
        <w:rPr>
          <w:b/>
          <w:i/>
          <w:sz w:val="24"/>
          <w:szCs w:val="24"/>
        </w:rPr>
        <w:t xml:space="preserve"> Ambassador</w:t>
      </w:r>
      <w:r w:rsidR="00B91BE5">
        <w:rPr>
          <w:sz w:val="24"/>
          <w:szCs w:val="24"/>
        </w:rPr>
        <w:t xml:space="preserve"> </w:t>
      </w:r>
      <w:r>
        <w:rPr>
          <w:sz w:val="24"/>
          <w:szCs w:val="24"/>
        </w:rPr>
        <w:t>in most instances</w:t>
      </w:r>
      <w:r w:rsidR="00604A88">
        <w:rPr>
          <w:sz w:val="24"/>
          <w:szCs w:val="24"/>
        </w:rPr>
        <w:t xml:space="preserve"> </w:t>
      </w:r>
      <w:r w:rsidR="00604A88" w:rsidRPr="00604A88">
        <w:rPr>
          <w:b/>
          <w:color w:val="FF0000"/>
          <w:sz w:val="24"/>
          <w:szCs w:val="24"/>
        </w:rPr>
        <w:t>[2 Chron 16:9; Prov 24:12</w:t>
      </w:r>
      <w:r w:rsidR="00A93086">
        <w:rPr>
          <w:b/>
          <w:color w:val="FF0000"/>
          <w:sz w:val="24"/>
          <w:szCs w:val="24"/>
        </w:rPr>
        <w:t>; James 4:3; others</w:t>
      </w:r>
      <w:r w:rsidR="00604A88" w:rsidRPr="00604A88">
        <w:rPr>
          <w:b/>
          <w:color w:val="FF0000"/>
          <w:sz w:val="24"/>
          <w:szCs w:val="24"/>
        </w:rPr>
        <w:t>].</w:t>
      </w:r>
      <w:r w:rsidR="00EB3FCE">
        <w:rPr>
          <w:sz w:val="24"/>
          <w:szCs w:val="24"/>
        </w:rPr>
        <w:t xml:space="preserve">  </w:t>
      </w:r>
    </w:p>
    <w:p w:rsidR="00E62ECD" w:rsidRDefault="00E62ECD" w:rsidP="000F3734">
      <w:pPr>
        <w:jc w:val="both"/>
        <w:rPr>
          <w:rFonts w:ascii="Calisto MT" w:hAnsi="Calisto MT"/>
          <w:b/>
          <w:sz w:val="28"/>
          <w:szCs w:val="28"/>
        </w:rPr>
      </w:pPr>
      <w:r w:rsidRPr="000E1BC1">
        <w:rPr>
          <w:rFonts w:ascii="Calisto MT" w:hAnsi="Calisto MT"/>
          <w:b/>
          <w:i/>
          <w:sz w:val="28"/>
          <w:szCs w:val="28"/>
        </w:rPr>
        <w:t>PBF Ambassador</w:t>
      </w:r>
      <w:r w:rsidRPr="000E1BC1">
        <w:rPr>
          <w:rFonts w:ascii="Calisto MT" w:hAnsi="Calisto MT"/>
          <w:b/>
          <w:sz w:val="28"/>
          <w:szCs w:val="28"/>
        </w:rPr>
        <w:t xml:space="preserve"> Application Process</w:t>
      </w:r>
    </w:p>
    <w:p w:rsidR="006A19A7" w:rsidRDefault="000E1BC1" w:rsidP="000F3734">
      <w:pPr>
        <w:jc w:val="both"/>
        <w:rPr>
          <w:rFonts w:cstheme="minorHAnsi"/>
          <w:sz w:val="24"/>
          <w:szCs w:val="24"/>
        </w:rPr>
      </w:pPr>
      <w:r w:rsidRPr="000E1BC1">
        <w:rPr>
          <w:rFonts w:cstheme="minorHAnsi"/>
          <w:sz w:val="24"/>
          <w:szCs w:val="24"/>
        </w:rPr>
        <w:t xml:space="preserve">All </w:t>
      </w:r>
      <w:r w:rsidRPr="000E1BC1">
        <w:rPr>
          <w:rFonts w:cstheme="minorHAnsi"/>
          <w:b/>
          <w:i/>
          <w:sz w:val="24"/>
          <w:szCs w:val="24"/>
        </w:rPr>
        <w:t>PBF Ambassadors</w:t>
      </w:r>
      <w:r w:rsidRPr="000E1BC1">
        <w:rPr>
          <w:rFonts w:cstheme="minorHAnsi"/>
          <w:sz w:val="24"/>
          <w:szCs w:val="24"/>
        </w:rPr>
        <w:t xml:space="preserve"> </w:t>
      </w:r>
      <w:r w:rsidRPr="000E1BC1">
        <w:rPr>
          <w:rFonts w:cstheme="minorHAnsi"/>
          <w:sz w:val="24"/>
          <w:szCs w:val="24"/>
          <w:u w:val="single"/>
        </w:rPr>
        <w:t>must</w:t>
      </w:r>
      <w:r w:rsidRPr="000E1BC1">
        <w:rPr>
          <w:rFonts w:cstheme="minorHAnsi"/>
          <w:sz w:val="24"/>
          <w:szCs w:val="24"/>
        </w:rPr>
        <w:t xml:space="preserve"> be enrolled </w:t>
      </w:r>
      <w:r>
        <w:rPr>
          <w:rFonts w:cstheme="minorHAnsi"/>
          <w:sz w:val="24"/>
          <w:szCs w:val="24"/>
        </w:rPr>
        <w:t xml:space="preserve">as a </w:t>
      </w:r>
      <w:r w:rsidRPr="005E635D">
        <w:rPr>
          <w:rFonts w:cstheme="minorHAnsi"/>
          <w:b/>
          <w:i/>
          <w:sz w:val="24"/>
          <w:szCs w:val="24"/>
        </w:rPr>
        <w:t>PGO Member</w:t>
      </w:r>
      <w:r>
        <w:rPr>
          <w:rFonts w:cstheme="minorHAnsi"/>
          <w:sz w:val="24"/>
          <w:szCs w:val="24"/>
        </w:rPr>
        <w:t xml:space="preserve"> and </w:t>
      </w:r>
      <w:r w:rsidR="005E635D">
        <w:rPr>
          <w:rFonts w:cstheme="minorHAnsi"/>
          <w:sz w:val="24"/>
          <w:szCs w:val="24"/>
        </w:rPr>
        <w:t xml:space="preserve">be </w:t>
      </w:r>
      <w:r>
        <w:rPr>
          <w:rFonts w:cstheme="minorHAnsi"/>
          <w:sz w:val="24"/>
          <w:szCs w:val="24"/>
        </w:rPr>
        <w:t xml:space="preserve">an active participant in the </w:t>
      </w:r>
      <w:r w:rsidRPr="000E1BC1">
        <w:rPr>
          <w:rFonts w:cstheme="minorHAnsi"/>
          <w:b/>
          <w:i/>
          <w:sz w:val="24"/>
          <w:szCs w:val="24"/>
        </w:rPr>
        <w:t>PBF.</w:t>
      </w:r>
      <w:r>
        <w:rPr>
          <w:rFonts w:cstheme="minorHAnsi"/>
          <w:sz w:val="24"/>
          <w:szCs w:val="24"/>
        </w:rPr>
        <w:t xml:space="preserve">   The application may be obtained from </w:t>
      </w:r>
      <w:r w:rsidRPr="005E635D">
        <w:rPr>
          <w:rFonts w:cstheme="minorHAnsi"/>
          <w:b/>
          <w:i/>
          <w:sz w:val="24"/>
          <w:szCs w:val="24"/>
        </w:rPr>
        <w:t>Freedom Capital</w:t>
      </w:r>
      <w:r>
        <w:rPr>
          <w:rFonts w:cstheme="minorHAnsi"/>
          <w:sz w:val="24"/>
          <w:szCs w:val="24"/>
        </w:rPr>
        <w:t xml:space="preserve"> or </w:t>
      </w:r>
      <w:r w:rsidRPr="005E635D">
        <w:rPr>
          <w:rFonts w:cstheme="minorHAnsi"/>
          <w:b/>
          <w:i/>
          <w:sz w:val="24"/>
          <w:szCs w:val="24"/>
        </w:rPr>
        <w:t>Guardians Trustee LLC.</w:t>
      </w:r>
      <w:r>
        <w:rPr>
          <w:rFonts w:cstheme="minorHAnsi"/>
          <w:sz w:val="24"/>
          <w:szCs w:val="24"/>
        </w:rPr>
        <w:t xml:space="preserve">   </w:t>
      </w:r>
      <w:r w:rsidR="006A19A7" w:rsidRPr="006A19A7">
        <w:rPr>
          <w:rFonts w:cstheme="minorHAnsi"/>
          <w:b/>
          <w:i/>
          <w:sz w:val="24"/>
          <w:szCs w:val="24"/>
        </w:rPr>
        <w:t>Guardians Trustee LLC</w:t>
      </w:r>
      <w:r w:rsidR="006A19A7">
        <w:rPr>
          <w:rFonts w:cstheme="minorHAnsi"/>
          <w:sz w:val="24"/>
          <w:szCs w:val="24"/>
        </w:rPr>
        <w:t xml:space="preserve"> is the irrevocable administrative Trustee for each of the multiple independent Trusts that interface symbiotically and synergistically with the </w:t>
      </w:r>
      <w:r w:rsidR="006A19A7" w:rsidRPr="006A19A7">
        <w:rPr>
          <w:rFonts w:cstheme="minorHAnsi"/>
          <w:b/>
          <w:i/>
          <w:sz w:val="24"/>
          <w:szCs w:val="24"/>
        </w:rPr>
        <w:t>PBF.</w:t>
      </w:r>
      <w:r w:rsidR="006A19A7">
        <w:rPr>
          <w:rFonts w:cstheme="minorHAnsi"/>
          <w:sz w:val="24"/>
          <w:szCs w:val="24"/>
        </w:rPr>
        <w:t xml:space="preserve">  </w:t>
      </w:r>
    </w:p>
    <w:p w:rsidR="000E1BC1" w:rsidRDefault="000E1BC1" w:rsidP="000F373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application process is not lengthy, but is required to assess and assure the initial and subsequent competency of the prospective </w:t>
      </w:r>
      <w:r w:rsidRPr="00C53658">
        <w:rPr>
          <w:rFonts w:cstheme="minorHAnsi"/>
          <w:b/>
          <w:i/>
          <w:sz w:val="24"/>
          <w:szCs w:val="24"/>
        </w:rPr>
        <w:t>PBF</w:t>
      </w:r>
      <w:r>
        <w:rPr>
          <w:rFonts w:cstheme="minorHAnsi"/>
          <w:sz w:val="24"/>
          <w:szCs w:val="24"/>
        </w:rPr>
        <w:t xml:space="preserve"> Ambassador.  A copy of the application is attached to this document as an EXHIBIT.   Prior background experience and/or education while helpful, is not required for approval.</w:t>
      </w:r>
      <w:r w:rsidR="005E635D">
        <w:rPr>
          <w:rFonts w:cstheme="minorHAnsi"/>
          <w:sz w:val="24"/>
          <w:szCs w:val="24"/>
        </w:rPr>
        <w:t xml:space="preserve">  Contact information for </w:t>
      </w:r>
      <w:r w:rsidR="005E635D" w:rsidRPr="00D97BAF">
        <w:rPr>
          <w:rFonts w:cstheme="minorHAnsi"/>
          <w:b/>
          <w:i/>
          <w:sz w:val="24"/>
          <w:szCs w:val="24"/>
        </w:rPr>
        <w:t>Freedom Capital</w:t>
      </w:r>
      <w:r w:rsidR="005E635D">
        <w:rPr>
          <w:rFonts w:cstheme="minorHAnsi"/>
          <w:sz w:val="24"/>
          <w:szCs w:val="24"/>
        </w:rPr>
        <w:t xml:space="preserve"> </w:t>
      </w:r>
      <w:r w:rsidR="00C53658" w:rsidRPr="00C53658">
        <w:rPr>
          <w:rFonts w:cstheme="minorHAnsi"/>
          <w:b/>
          <w:i/>
          <w:sz w:val="24"/>
          <w:szCs w:val="24"/>
        </w:rPr>
        <w:t>PBF LLC</w:t>
      </w:r>
      <w:r w:rsidR="00C53658">
        <w:rPr>
          <w:rFonts w:cstheme="minorHAnsi"/>
          <w:sz w:val="24"/>
          <w:szCs w:val="24"/>
        </w:rPr>
        <w:t xml:space="preserve"> </w:t>
      </w:r>
      <w:r w:rsidR="005E635D">
        <w:rPr>
          <w:rFonts w:cstheme="minorHAnsi"/>
          <w:sz w:val="24"/>
          <w:szCs w:val="24"/>
        </w:rPr>
        <w:t xml:space="preserve">and/or </w:t>
      </w:r>
      <w:r w:rsidR="005E635D" w:rsidRPr="00D97BAF">
        <w:rPr>
          <w:rFonts w:cstheme="minorHAnsi"/>
          <w:b/>
          <w:i/>
          <w:sz w:val="24"/>
          <w:szCs w:val="24"/>
        </w:rPr>
        <w:t>Guardians Trustee LLC</w:t>
      </w:r>
      <w:r w:rsidR="005E635D">
        <w:rPr>
          <w:rFonts w:cstheme="minorHAnsi"/>
          <w:sz w:val="24"/>
          <w:szCs w:val="24"/>
        </w:rPr>
        <w:t xml:space="preserve"> is provided below.</w:t>
      </w:r>
    </w:p>
    <w:p w:rsidR="00D91EBF" w:rsidRPr="00D91EBF" w:rsidRDefault="00D91EBF" w:rsidP="00D91EBF">
      <w:pPr>
        <w:spacing w:after="0"/>
        <w:jc w:val="both"/>
        <w:rPr>
          <w:rFonts w:cstheme="minorHAnsi"/>
          <w:b/>
          <w:sz w:val="24"/>
          <w:szCs w:val="24"/>
        </w:rPr>
      </w:pPr>
      <w:r w:rsidRPr="00D91EBF">
        <w:rPr>
          <w:rFonts w:cstheme="minorHAnsi"/>
          <w:b/>
          <w:sz w:val="24"/>
          <w:szCs w:val="24"/>
        </w:rPr>
        <w:t>Guardians Trustee LLC</w:t>
      </w:r>
    </w:p>
    <w:p w:rsidR="00D91EBF" w:rsidRDefault="00D91EBF" w:rsidP="00D91EB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 Young, Trustee Representative</w:t>
      </w:r>
    </w:p>
    <w:p w:rsidR="00D91EBF" w:rsidRDefault="00D91EBF" w:rsidP="00D91EB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Phone:  (US)  307-640-7040</w:t>
      </w:r>
    </w:p>
    <w:p w:rsidR="00D91EBF" w:rsidRDefault="00D91EBF" w:rsidP="000F373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 guardianstrustee@gmail.com</w:t>
      </w:r>
    </w:p>
    <w:p w:rsidR="00814226" w:rsidRDefault="00814226" w:rsidP="001F7187">
      <w:pPr>
        <w:jc w:val="center"/>
        <w:rPr>
          <w:rFonts w:ascii="Arial Rounded MT Bold" w:hAnsi="Arial Rounded MT Bold" w:cstheme="minorHAnsi"/>
          <w:b/>
          <w:sz w:val="36"/>
          <w:szCs w:val="36"/>
        </w:rPr>
      </w:pPr>
    </w:p>
    <w:p w:rsidR="001F7187" w:rsidRPr="001F7187" w:rsidRDefault="001F7187" w:rsidP="001F7187">
      <w:pPr>
        <w:jc w:val="center"/>
        <w:rPr>
          <w:rFonts w:ascii="Arial Rounded MT Bold" w:hAnsi="Arial Rounded MT Bold" w:cstheme="minorHAnsi"/>
          <w:b/>
          <w:sz w:val="36"/>
          <w:szCs w:val="36"/>
        </w:rPr>
      </w:pPr>
      <w:r w:rsidRPr="001F7187">
        <w:rPr>
          <w:rFonts w:ascii="Arial Rounded MT Bold" w:hAnsi="Arial Rounded MT Bold" w:cstheme="minorHAnsi"/>
          <w:b/>
          <w:sz w:val="36"/>
          <w:szCs w:val="36"/>
        </w:rPr>
        <w:lastRenderedPageBreak/>
        <w:t xml:space="preserve">EXHIBIT:  Copy of </w:t>
      </w:r>
      <w:r w:rsidRPr="00C53658">
        <w:rPr>
          <w:rFonts w:ascii="Arial Rounded MT Bold" w:hAnsi="Arial Rounded MT Bold" w:cstheme="minorHAnsi"/>
          <w:b/>
          <w:i/>
          <w:sz w:val="36"/>
          <w:szCs w:val="36"/>
        </w:rPr>
        <w:t>PBF</w:t>
      </w:r>
      <w:r w:rsidRPr="001F7187">
        <w:rPr>
          <w:rFonts w:ascii="Arial Rounded MT Bold" w:hAnsi="Arial Rounded MT Bold" w:cstheme="minorHAnsi"/>
          <w:b/>
          <w:sz w:val="36"/>
          <w:szCs w:val="36"/>
        </w:rPr>
        <w:t xml:space="preserve"> Ambassador Application</w:t>
      </w:r>
    </w:p>
    <w:p w:rsidR="001F7187" w:rsidRDefault="001F7187" w:rsidP="001F71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Name:</w:t>
      </w:r>
      <w:r w:rsidR="005C4267">
        <w:rPr>
          <w:rFonts w:cstheme="minorHAnsi"/>
          <w:b/>
          <w:sz w:val="24"/>
          <w:szCs w:val="24"/>
        </w:rPr>
        <w:t xml:space="preserve">   _________________________________________________________</w:t>
      </w:r>
      <w:r w:rsidR="009D55C1">
        <w:rPr>
          <w:rFonts w:cstheme="minorHAnsi"/>
          <w:b/>
          <w:sz w:val="24"/>
          <w:szCs w:val="24"/>
        </w:rPr>
        <w:t>_____</w:t>
      </w:r>
      <w:r w:rsidR="005C4267">
        <w:rPr>
          <w:rFonts w:cstheme="minorHAnsi"/>
          <w:b/>
          <w:sz w:val="24"/>
          <w:szCs w:val="24"/>
        </w:rPr>
        <w:t>____________</w:t>
      </w:r>
    </w:p>
    <w:p w:rsidR="001F7187" w:rsidRDefault="001F7187" w:rsidP="001F71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Address:</w:t>
      </w:r>
      <w:r w:rsidR="005C4267">
        <w:rPr>
          <w:rFonts w:cstheme="minorHAnsi"/>
          <w:b/>
          <w:sz w:val="24"/>
          <w:szCs w:val="24"/>
        </w:rPr>
        <w:t xml:space="preserve">  ________________________________________________________</w:t>
      </w:r>
      <w:r w:rsidR="009D55C1">
        <w:rPr>
          <w:rFonts w:cstheme="minorHAnsi"/>
          <w:b/>
          <w:sz w:val="24"/>
          <w:szCs w:val="24"/>
        </w:rPr>
        <w:t>_____</w:t>
      </w:r>
      <w:r w:rsidR="005C4267">
        <w:rPr>
          <w:rFonts w:cstheme="minorHAnsi"/>
          <w:b/>
          <w:sz w:val="24"/>
          <w:szCs w:val="24"/>
        </w:rPr>
        <w:t>____________</w:t>
      </w:r>
    </w:p>
    <w:p w:rsidR="005C4267" w:rsidRDefault="005C4267" w:rsidP="001F71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City, State, Country:  ______________________________________________</w:t>
      </w:r>
      <w:r w:rsidR="009D55C1">
        <w:rPr>
          <w:rFonts w:cstheme="minorHAnsi"/>
          <w:b/>
          <w:sz w:val="24"/>
          <w:szCs w:val="24"/>
        </w:rPr>
        <w:t>_____</w:t>
      </w:r>
      <w:r>
        <w:rPr>
          <w:rFonts w:cstheme="minorHAnsi"/>
          <w:b/>
          <w:sz w:val="24"/>
          <w:szCs w:val="24"/>
        </w:rPr>
        <w:t>_____________</w:t>
      </w:r>
    </w:p>
    <w:p w:rsidR="005C4267" w:rsidRDefault="005C4267" w:rsidP="001F71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 of Birth:  ____________</w:t>
      </w:r>
      <w:r w:rsidR="009D55C1">
        <w:rPr>
          <w:rFonts w:cstheme="minorHAnsi"/>
          <w:b/>
          <w:sz w:val="24"/>
          <w:szCs w:val="24"/>
        </w:rPr>
        <w:t>_______________</w:t>
      </w:r>
      <w:r>
        <w:rPr>
          <w:rFonts w:cstheme="minorHAnsi"/>
          <w:b/>
          <w:sz w:val="24"/>
          <w:szCs w:val="24"/>
        </w:rPr>
        <w:t>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724"/>
      </w:tblGrid>
      <w:tr w:rsidR="009D55C1" w:rsidTr="009917ED">
        <w:tc>
          <w:tcPr>
            <w:tcW w:w="4428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 S Citizen or Permanent Resident:</w:t>
            </w:r>
          </w:p>
        </w:tc>
        <w:tc>
          <w:tcPr>
            <w:tcW w:w="5724" w:type="dxa"/>
          </w:tcPr>
          <w:p w:rsidR="009D55C1" w:rsidRDefault="009D55C1" w:rsidP="009D55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Yes __________  No  __________</w:t>
            </w:r>
          </w:p>
        </w:tc>
      </w:tr>
      <w:tr w:rsidR="009D55C1" w:rsidTr="009917ED">
        <w:tc>
          <w:tcPr>
            <w:tcW w:w="4428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Social Security Number or EIN:</w:t>
            </w:r>
          </w:p>
        </w:tc>
        <w:tc>
          <w:tcPr>
            <w:tcW w:w="5724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55C1" w:rsidTr="009917ED">
        <w:tc>
          <w:tcPr>
            <w:tcW w:w="4428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of Enrollment with PGO:</w:t>
            </w:r>
          </w:p>
        </w:tc>
        <w:tc>
          <w:tcPr>
            <w:tcW w:w="5724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55C1" w:rsidTr="009917ED">
        <w:tc>
          <w:tcPr>
            <w:tcW w:w="4428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PGO Membership Number:</w:t>
            </w:r>
          </w:p>
        </w:tc>
        <w:tc>
          <w:tcPr>
            <w:tcW w:w="5724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55C1" w:rsidTr="009917ED">
        <w:tc>
          <w:tcPr>
            <w:tcW w:w="4428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of Beginning Participation with PBF</w:t>
            </w:r>
          </w:p>
        </w:tc>
        <w:tc>
          <w:tcPr>
            <w:tcW w:w="5724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55C1" w:rsidTr="009917ED">
        <w:tc>
          <w:tcPr>
            <w:tcW w:w="4428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Prior Financial Experience:</w:t>
            </w:r>
          </w:p>
        </w:tc>
        <w:tc>
          <w:tcPr>
            <w:tcW w:w="5724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55C1" w:rsidTr="009917ED">
        <w:tc>
          <w:tcPr>
            <w:tcW w:w="4428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724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55C1" w:rsidTr="009917ED">
        <w:tc>
          <w:tcPr>
            <w:tcW w:w="4428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Education:</w:t>
            </w:r>
          </w:p>
        </w:tc>
        <w:tc>
          <w:tcPr>
            <w:tcW w:w="5724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55C1" w:rsidTr="009917ED">
        <w:tc>
          <w:tcPr>
            <w:tcW w:w="4428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724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55C1" w:rsidTr="009917ED">
        <w:tc>
          <w:tcPr>
            <w:tcW w:w="4428" w:type="dxa"/>
          </w:tcPr>
          <w:p w:rsidR="009D55C1" w:rsidRDefault="00103DAF" w:rsidP="001F7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Veteran (Branch) of the US Military:  </w:t>
            </w:r>
          </w:p>
        </w:tc>
        <w:tc>
          <w:tcPr>
            <w:tcW w:w="5724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55C1" w:rsidTr="009917ED">
        <w:tc>
          <w:tcPr>
            <w:tcW w:w="4428" w:type="dxa"/>
          </w:tcPr>
          <w:p w:rsidR="009D55C1" w:rsidRDefault="00103DAF" w:rsidP="001F7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Rank:</w:t>
            </w:r>
          </w:p>
        </w:tc>
        <w:tc>
          <w:tcPr>
            <w:tcW w:w="5724" w:type="dxa"/>
          </w:tcPr>
          <w:p w:rsidR="009D55C1" w:rsidRDefault="009D55C1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3DAF" w:rsidTr="009917ED">
        <w:tc>
          <w:tcPr>
            <w:tcW w:w="4428" w:type="dxa"/>
          </w:tcPr>
          <w:p w:rsidR="00103DAF" w:rsidRDefault="00103DAF" w:rsidP="001F7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of Discharge:</w:t>
            </w:r>
          </w:p>
        </w:tc>
        <w:tc>
          <w:tcPr>
            <w:tcW w:w="5724" w:type="dxa"/>
          </w:tcPr>
          <w:p w:rsidR="00103DAF" w:rsidRDefault="00103DAF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3DAF" w:rsidTr="009917ED">
        <w:tc>
          <w:tcPr>
            <w:tcW w:w="4428" w:type="dxa"/>
          </w:tcPr>
          <w:p w:rsidR="00103DAF" w:rsidRDefault="00103DAF" w:rsidP="001F7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Honorable or Dishonorable:</w:t>
            </w:r>
          </w:p>
        </w:tc>
        <w:tc>
          <w:tcPr>
            <w:tcW w:w="5724" w:type="dxa"/>
          </w:tcPr>
          <w:p w:rsidR="00103DAF" w:rsidRDefault="00103DAF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3DAF" w:rsidTr="009917ED">
        <w:tc>
          <w:tcPr>
            <w:tcW w:w="4428" w:type="dxa"/>
          </w:tcPr>
          <w:p w:rsidR="00103DAF" w:rsidRDefault="00103DAF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724" w:type="dxa"/>
          </w:tcPr>
          <w:p w:rsidR="00103DAF" w:rsidRDefault="00103DAF" w:rsidP="001F71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C4267" w:rsidRDefault="009D55C1" w:rsidP="00C53658">
      <w:pPr>
        <w:spacing w:before="240" w:after="360"/>
        <w:rPr>
          <w:rFonts w:ascii="Calisto MT" w:hAnsi="Calisto MT" w:cstheme="minorHAnsi"/>
          <w:b/>
          <w:sz w:val="24"/>
          <w:szCs w:val="24"/>
        </w:rPr>
      </w:pPr>
      <w:r>
        <w:rPr>
          <w:rFonts w:ascii="Calisto MT" w:hAnsi="Calisto MT" w:cstheme="minorHAnsi"/>
          <w:b/>
          <w:sz w:val="24"/>
          <w:szCs w:val="24"/>
        </w:rPr>
        <w:t>R</w:t>
      </w:r>
      <w:r w:rsidR="005C4267">
        <w:rPr>
          <w:rFonts w:ascii="Calisto MT" w:hAnsi="Calisto MT" w:cstheme="minorHAnsi"/>
          <w:b/>
          <w:sz w:val="24"/>
          <w:szCs w:val="24"/>
        </w:rPr>
        <w:t>eason for desiring to be a PBF Ambassador:</w:t>
      </w:r>
      <w:r>
        <w:rPr>
          <w:rFonts w:ascii="Calisto MT" w:hAnsi="Calisto MT" w:cstheme="minorHAnsi"/>
          <w:b/>
          <w:sz w:val="24"/>
          <w:szCs w:val="24"/>
        </w:rPr>
        <w:t xml:space="preserve">  __________________________________________</w:t>
      </w:r>
    </w:p>
    <w:p w:rsidR="009D55C1" w:rsidRDefault="009D55C1" w:rsidP="001F7187">
      <w:pPr>
        <w:rPr>
          <w:rFonts w:ascii="Calisto MT" w:hAnsi="Calisto MT" w:cstheme="minorHAnsi"/>
          <w:b/>
          <w:sz w:val="24"/>
          <w:szCs w:val="24"/>
        </w:rPr>
      </w:pPr>
      <w:r>
        <w:rPr>
          <w:rFonts w:ascii="Calisto MT" w:hAnsi="Calisto MT" w:cstheme="minorHAnsi"/>
          <w:b/>
          <w:sz w:val="24"/>
          <w:szCs w:val="24"/>
        </w:rPr>
        <w:t>Criminal Record, if any:  ____________________________________________________________</w:t>
      </w:r>
    </w:p>
    <w:p w:rsidR="009D55C1" w:rsidRDefault="009D55C1" w:rsidP="001F7187">
      <w:pPr>
        <w:rPr>
          <w:rFonts w:ascii="Calisto MT" w:hAnsi="Calisto MT" w:cstheme="minorHAnsi"/>
          <w:b/>
          <w:sz w:val="24"/>
          <w:szCs w:val="24"/>
        </w:rPr>
      </w:pPr>
      <w:r>
        <w:rPr>
          <w:rFonts w:ascii="Calisto MT" w:hAnsi="Calisto MT" w:cstheme="minorHAnsi"/>
          <w:b/>
          <w:sz w:val="24"/>
          <w:szCs w:val="24"/>
        </w:rPr>
        <w:t>__________________________________________________________________________________</w:t>
      </w:r>
    </w:p>
    <w:p w:rsidR="00103DAF" w:rsidRDefault="00103DAF" w:rsidP="00EF3E63">
      <w:pPr>
        <w:spacing w:after="120"/>
        <w:rPr>
          <w:rFonts w:ascii="Calisto MT" w:hAnsi="Calisto MT" w:cstheme="minorHAnsi"/>
          <w:b/>
          <w:sz w:val="24"/>
          <w:szCs w:val="24"/>
        </w:rPr>
      </w:pPr>
      <w:r w:rsidRPr="009917ED">
        <w:rPr>
          <w:rFonts w:ascii="Calisto MT" w:hAnsi="Calisto MT" w:cstheme="minorHAnsi"/>
          <w:b/>
          <w:sz w:val="24"/>
          <w:szCs w:val="24"/>
          <w:shd w:val="clear" w:color="auto" w:fill="D9D9D9" w:themeFill="background1" w:themeFillShade="D9"/>
        </w:rPr>
        <w:t>NOTES:</w:t>
      </w:r>
      <w:r>
        <w:rPr>
          <w:rFonts w:ascii="Calisto MT" w:hAnsi="Calisto MT" w:cstheme="minorHAnsi"/>
          <w:b/>
          <w:sz w:val="24"/>
          <w:szCs w:val="24"/>
        </w:rPr>
        <w:t xml:space="preserve">  </w:t>
      </w:r>
    </w:p>
    <w:p w:rsidR="00EF3E63" w:rsidRDefault="00EF3E63" w:rsidP="00EF3E63">
      <w:pPr>
        <w:pStyle w:val="ListParagraph"/>
        <w:numPr>
          <w:ilvl w:val="0"/>
          <w:numId w:val="1"/>
        </w:numPr>
        <w:spacing w:after="120"/>
        <w:jc w:val="both"/>
        <w:rPr>
          <w:rFonts w:ascii="Calisto MT" w:hAnsi="Calisto MT" w:cstheme="minorHAnsi"/>
          <w:sz w:val="24"/>
          <w:szCs w:val="24"/>
        </w:rPr>
      </w:pPr>
      <w:r w:rsidRPr="00EF3E63">
        <w:rPr>
          <w:rFonts w:ascii="Calisto MT" w:hAnsi="Calisto MT" w:cstheme="minorHAnsi"/>
          <w:b/>
          <w:i/>
          <w:sz w:val="24"/>
          <w:szCs w:val="24"/>
        </w:rPr>
        <w:t>Criminal Record:</w:t>
      </w:r>
      <w:r>
        <w:rPr>
          <w:rFonts w:ascii="Calisto MT" w:hAnsi="Calisto MT" w:cstheme="minorHAnsi"/>
          <w:sz w:val="24"/>
          <w:szCs w:val="24"/>
        </w:rPr>
        <w:t xml:space="preserve">  </w:t>
      </w:r>
      <w:r w:rsidR="009D55C1" w:rsidRPr="00103DAF">
        <w:rPr>
          <w:rFonts w:ascii="Calisto MT" w:hAnsi="Calisto MT" w:cstheme="minorHAnsi"/>
          <w:sz w:val="24"/>
          <w:szCs w:val="24"/>
        </w:rPr>
        <w:t>The presence of a criminal record is for informational purposes only</w:t>
      </w:r>
      <w:r w:rsidR="009917ED">
        <w:rPr>
          <w:rFonts w:ascii="Calisto MT" w:hAnsi="Calisto MT" w:cstheme="minorHAnsi"/>
          <w:sz w:val="24"/>
          <w:szCs w:val="24"/>
        </w:rPr>
        <w:t xml:space="preserve"> and </w:t>
      </w:r>
      <w:r w:rsidR="009917ED" w:rsidRPr="009917ED">
        <w:rPr>
          <w:rFonts w:ascii="Calisto MT" w:hAnsi="Calisto MT" w:cstheme="minorHAnsi"/>
          <w:b/>
          <w:i/>
          <w:sz w:val="24"/>
          <w:szCs w:val="24"/>
          <w:u w:val="single"/>
        </w:rPr>
        <w:t xml:space="preserve">not </w:t>
      </w:r>
      <w:r w:rsidR="009917ED">
        <w:rPr>
          <w:rFonts w:ascii="Calisto MT" w:hAnsi="Calisto MT" w:cstheme="minorHAnsi"/>
          <w:sz w:val="24"/>
          <w:szCs w:val="24"/>
        </w:rPr>
        <w:t>released to any third party</w:t>
      </w:r>
      <w:r w:rsidR="009D55C1" w:rsidRPr="00103DAF">
        <w:rPr>
          <w:rFonts w:ascii="Calisto MT" w:hAnsi="Calisto MT" w:cstheme="minorHAnsi"/>
          <w:sz w:val="24"/>
          <w:szCs w:val="24"/>
        </w:rPr>
        <w:t xml:space="preserve">, and </w:t>
      </w:r>
      <w:r w:rsidR="00103DAF" w:rsidRPr="00103DAF">
        <w:rPr>
          <w:rFonts w:ascii="Calisto MT" w:hAnsi="Calisto MT" w:cstheme="minorHAnsi"/>
          <w:sz w:val="24"/>
          <w:szCs w:val="24"/>
        </w:rPr>
        <w:t xml:space="preserve">is </w:t>
      </w:r>
      <w:r w:rsidR="009D55C1" w:rsidRPr="00103DAF">
        <w:rPr>
          <w:rFonts w:ascii="Calisto MT" w:hAnsi="Calisto MT" w:cstheme="minorHAnsi"/>
          <w:sz w:val="24"/>
          <w:szCs w:val="24"/>
        </w:rPr>
        <w:t xml:space="preserve">not </w:t>
      </w:r>
      <w:r w:rsidR="00103DAF" w:rsidRPr="00103DAF">
        <w:rPr>
          <w:rFonts w:ascii="Calisto MT" w:hAnsi="Calisto MT" w:cstheme="minorHAnsi"/>
          <w:sz w:val="24"/>
          <w:szCs w:val="24"/>
        </w:rPr>
        <w:t xml:space="preserve">singularly </w:t>
      </w:r>
      <w:r w:rsidR="009D55C1" w:rsidRPr="00103DAF">
        <w:rPr>
          <w:rFonts w:ascii="Calisto MT" w:hAnsi="Calisto MT" w:cstheme="minorHAnsi"/>
          <w:sz w:val="24"/>
          <w:szCs w:val="24"/>
        </w:rPr>
        <w:t xml:space="preserve">relied upon for </w:t>
      </w:r>
      <w:r w:rsidR="00103DAF" w:rsidRPr="00103DAF">
        <w:rPr>
          <w:rFonts w:ascii="Calisto MT" w:hAnsi="Calisto MT" w:cstheme="minorHAnsi"/>
          <w:sz w:val="24"/>
          <w:szCs w:val="24"/>
        </w:rPr>
        <w:t>application approval or denial.  In this regard, many individuals have records that are a result of many extenuating factors</w:t>
      </w:r>
      <w:r w:rsidR="009917ED">
        <w:rPr>
          <w:rFonts w:ascii="Calisto MT" w:hAnsi="Calisto MT" w:cstheme="minorHAnsi"/>
          <w:sz w:val="24"/>
          <w:szCs w:val="24"/>
        </w:rPr>
        <w:t xml:space="preserve">.  Judgment of anyone is reserved for YAHUSHUA the Messiah, and not for man. </w:t>
      </w:r>
    </w:p>
    <w:p w:rsidR="009917ED" w:rsidRPr="00EF3E63" w:rsidRDefault="009917ED" w:rsidP="009917ED">
      <w:pPr>
        <w:pStyle w:val="ListParagraph"/>
        <w:spacing w:after="120"/>
        <w:jc w:val="both"/>
        <w:rPr>
          <w:rFonts w:ascii="Calisto MT" w:hAnsi="Calisto MT" w:cstheme="minorHAnsi"/>
          <w:sz w:val="24"/>
          <w:szCs w:val="24"/>
        </w:rPr>
      </w:pPr>
    </w:p>
    <w:p w:rsidR="00103DAF" w:rsidRPr="00103DAF" w:rsidRDefault="00EF3E63" w:rsidP="00EF3E63">
      <w:pPr>
        <w:pStyle w:val="ListParagraph"/>
        <w:numPr>
          <w:ilvl w:val="0"/>
          <w:numId w:val="1"/>
        </w:numPr>
        <w:jc w:val="both"/>
        <w:rPr>
          <w:rFonts w:ascii="Calisto MT" w:hAnsi="Calisto MT" w:cstheme="minorHAnsi"/>
          <w:sz w:val="24"/>
          <w:szCs w:val="24"/>
        </w:rPr>
      </w:pPr>
      <w:r w:rsidRPr="00EF3E63">
        <w:rPr>
          <w:rFonts w:ascii="Calisto MT" w:hAnsi="Calisto MT" w:cstheme="minorHAnsi"/>
          <w:b/>
          <w:i/>
          <w:sz w:val="24"/>
          <w:szCs w:val="24"/>
        </w:rPr>
        <w:t>US Military Veterans:</w:t>
      </w:r>
      <w:r>
        <w:rPr>
          <w:rFonts w:ascii="Calisto MT" w:hAnsi="Calisto MT" w:cstheme="minorHAnsi"/>
          <w:sz w:val="24"/>
          <w:szCs w:val="24"/>
        </w:rPr>
        <w:t xml:space="preserve">  </w:t>
      </w:r>
      <w:r w:rsidR="00103DAF" w:rsidRPr="00103DAF">
        <w:rPr>
          <w:rFonts w:ascii="Calisto MT" w:hAnsi="Calisto MT" w:cstheme="minorHAnsi"/>
          <w:sz w:val="24"/>
          <w:szCs w:val="24"/>
        </w:rPr>
        <w:t xml:space="preserve">While there is no limit as to </w:t>
      </w:r>
      <w:r w:rsidR="00103DAF">
        <w:rPr>
          <w:rFonts w:ascii="Calisto MT" w:hAnsi="Calisto MT" w:cstheme="minorHAnsi"/>
          <w:sz w:val="24"/>
          <w:szCs w:val="24"/>
        </w:rPr>
        <w:t xml:space="preserve">the number of </w:t>
      </w:r>
      <w:r w:rsidR="00103DAF" w:rsidRPr="00103DAF">
        <w:rPr>
          <w:rFonts w:ascii="Calisto MT" w:hAnsi="Calisto MT" w:cstheme="minorHAnsi"/>
          <w:b/>
          <w:i/>
          <w:sz w:val="24"/>
          <w:szCs w:val="24"/>
        </w:rPr>
        <w:t>PBF Ambassadors,</w:t>
      </w:r>
      <w:r w:rsidR="00103DAF" w:rsidRPr="00103DAF">
        <w:rPr>
          <w:rFonts w:ascii="Calisto MT" w:hAnsi="Calisto MT" w:cstheme="minorHAnsi"/>
          <w:sz w:val="24"/>
          <w:szCs w:val="24"/>
        </w:rPr>
        <w:t xml:space="preserve"> US Military veterans are </w:t>
      </w:r>
      <w:r w:rsidR="00103DAF">
        <w:rPr>
          <w:rFonts w:ascii="Calisto MT" w:hAnsi="Calisto MT" w:cstheme="minorHAnsi"/>
          <w:sz w:val="24"/>
          <w:szCs w:val="24"/>
        </w:rPr>
        <w:t xml:space="preserve">especially welcome </w:t>
      </w:r>
      <w:r w:rsidR="00103DAF" w:rsidRPr="00103DAF">
        <w:rPr>
          <w:rFonts w:ascii="Calisto MT" w:hAnsi="Calisto MT" w:cstheme="minorHAnsi"/>
          <w:sz w:val="24"/>
          <w:szCs w:val="24"/>
        </w:rPr>
        <w:t xml:space="preserve">and given special consideration due their </w:t>
      </w:r>
      <w:r w:rsidR="00103DAF">
        <w:rPr>
          <w:rFonts w:ascii="Calisto MT" w:hAnsi="Calisto MT" w:cstheme="minorHAnsi"/>
          <w:sz w:val="24"/>
          <w:szCs w:val="24"/>
        </w:rPr>
        <w:t xml:space="preserve">military </w:t>
      </w:r>
      <w:r w:rsidR="00103DAF" w:rsidRPr="00103DAF">
        <w:rPr>
          <w:rFonts w:ascii="Calisto MT" w:hAnsi="Calisto MT" w:cstheme="minorHAnsi"/>
          <w:sz w:val="24"/>
          <w:szCs w:val="24"/>
        </w:rPr>
        <w:t>service.</w:t>
      </w:r>
      <w:r w:rsidR="00103DAF">
        <w:rPr>
          <w:rFonts w:ascii="Calisto MT" w:hAnsi="Calisto MT" w:cstheme="minorHAnsi"/>
          <w:sz w:val="24"/>
          <w:szCs w:val="24"/>
        </w:rPr>
        <w:t xml:space="preserve">  </w:t>
      </w:r>
      <w:r>
        <w:rPr>
          <w:rFonts w:ascii="Calisto MT" w:hAnsi="Calisto MT" w:cstheme="minorHAnsi"/>
          <w:sz w:val="24"/>
          <w:szCs w:val="24"/>
        </w:rPr>
        <w:t>This however, does not work to the disadvantage of other non-military who may be applying.</w:t>
      </w:r>
      <w:r w:rsidR="009917ED">
        <w:rPr>
          <w:rFonts w:ascii="Calisto MT" w:hAnsi="Calisto MT" w:cstheme="minorHAnsi"/>
          <w:sz w:val="24"/>
          <w:szCs w:val="24"/>
        </w:rPr>
        <w:t xml:space="preserve">   </w:t>
      </w:r>
    </w:p>
    <w:sectPr w:rsidR="00103DAF" w:rsidRPr="00103DAF" w:rsidSect="00A93086">
      <w:footerReference w:type="default" r:id="rId7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4B" w:rsidRDefault="00972E4B" w:rsidP="00A761F6">
      <w:pPr>
        <w:spacing w:after="0" w:line="240" w:lineRule="auto"/>
      </w:pPr>
      <w:r>
        <w:separator/>
      </w:r>
    </w:p>
  </w:endnote>
  <w:endnote w:type="continuationSeparator" w:id="0">
    <w:p w:rsidR="00972E4B" w:rsidRDefault="00972E4B" w:rsidP="00A7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D5" w:rsidRPr="00182085" w:rsidRDefault="000428D5" w:rsidP="000428D5">
    <w:pPr>
      <w:tabs>
        <w:tab w:val="center" w:pos="4550"/>
        <w:tab w:val="left" w:pos="5818"/>
      </w:tabs>
      <w:ind w:right="260"/>
      <w:rPr>
        <w:b/>
        <w:color w:val="0F243E" w:themeColor="text2" w:themeShade="80"/>
        <w:sz w:val="24"/>
        <w:szCs w:val="24"/>
      </w:rPr>
    </w:pPr>
    <w:r w:rsidRPr="00182085">
      <w:rPr>
        <w:b/>
        <w:color w:val="548DD4" w:themeColor="text2" w:themeTint="99"/>
        <w:spacing w:val="60"/>
        <w:sz w:val="24"/>
        <w:szCs w:val="24"/>
      </w:rPr>
      <w:t xml:space="preserve">Description of PBF Ambassadors       </w:t>
    </w:r>
    <w:r w:rsidR="00182085" w:rsidRPr="00182085">
      <w:rPr>
        <w:b/>
        <w:color w:val="548DD4" w:themeColor="text2" w:themeTint="99"/>
        <w:spacing w:val="60"/>
        <w:sz w:val="24"/>
        <w:szCs w:val="24"/>
      </w:rPr>
      <w:t>12</w:t>
    </w:r>
    <w:r w:rsidRPr="00182085">
      <w:rPr>
        <w:b/>
        <w:color w:val="548DD4" w:themeColor="text2" w:themeTint="99"/>
        <w:spacing w:val="60"/>
        <w:sz w:val="24"/>
        <w:szCs w:val="24"/>
      </w:rPr>
      <w:t>-1</w:t>
    </w:r>
    <w:r w:rsidR="00182085" w:rsidRPr="00182085">
      <w:rPr>
        <w:b/>
        <w:color w:val="548DD4" w:themeColor="text2" w:themeTint="99"/>
        <w:spacing w:val="60"/>
        <w:sz w:val="24"/>
        <w:szCs w:val="24"/>
      </w:rPr>
      <w:t>1</w:t>
    </w:r>
    <w:r w:rsidRPr="00182085">
      <w:rPr>
        <w:b/>
        <w:color w:val="548DD4" w:themeColor="text2" w:themeTint="99"/>
        <w:spacing w:val="60"/>
        <w:sz w:val="24"/>
        <w:szCs w:val="24"/>
      </w:rPr>
      <w:t>-16       of Page</w:t>
    </w:r>
    <w:r w:rsidRPr="00182085">
      <w:rPr>
        <w:b/>
        <w:color w:val="548DD4" w:themeColor="text2" w:themeTint="99"/>
        <w:sz w:val="24"/>
        <w:szCs w:val="24"/>
      </w:rPr>
      <w:t xml:space="preserve"> </w:t>
    </w:r>
    <w:r w:rsidRPr="00182085">
      <w:rPr>
        <w:b/>
        <w:color w:val="17365D" w:themeColor="text2" w:themeShade="BF"/>
        <w:sz w:val="24"/>
        <w:szCs w:val="24"/>
      </w:rPr>
      <w:fldChar w:fldCharType="begin"/>
    </w:r>
    <w:r w:rsidRPr="00182085">
      <w:rPr>
        <w:b/>
        <w:color w:val="17365D" w:themeColor="text2" w:themeShade="BF"/>
        <w:sz w:val="24"/>
        <w:szCs w:val="24"/>
      </w:rPr>
      <w:instrText xml:space="preserve"> PAGE   \* MERGEFORMAT </w:instrText>
    </w:r>
    <w:r w:rsidRPr="00182085">
      <w:rPr>
        <w:b/>
        <w:color w:val="17365D" w:themeColor="text2" w:themeShade="BF"/>
        <w:sz w:val="24"/>
        <w:szCs w:val="24"/>
      </w:rPr>
      <w:fldChar w:fldCharType="separate"/>
    </w:r>
    <w:r w:rsidR="006D51DE">
      <w:rPr>
        <w:b/>
        <w:noProof/>
        <w:color w:val="17365D" w:themeColor="text2" w:themeShade="BF"/>
        <w:sz w:val="24"/>
        <w:szCs w:val="24"/>
      </w:rPr>
      <w:t>1</w:t>
    </w:r>
    <w:r w:rsidRPr="00182085">
      <w:rPr>
        <w:b/>
        <w:color w:val="17365D" w:themeColor="text2" w:themeShade="BF"/>
        <w:sz w:val="24"/>
        <w:szCs w:val="24"/>
      </w:rPr>
      <w:fldChar w:fldCharType="end"/>
    </w:r>
    <w:r w:rsidRPr="00182085">
      <w:rPr>
        <w:b/>
        <w:color w:val="17365D" w:themeColor="text2" w:themeShade="BF"/>
        <w:sz w:val="24"/>
        <w:szCs w:val="24"/>
      </w:rPr>
      <w:t xml:space="preserve"> | </w:t>
    </w:r>
    <w:r w:rsidRPr="00182085">
      <w:rPr>
        <w:b/>
        <w:color w:val="17365D" w:themeColor="text2" w:themeShade="BF"/>
        <w:sz w:val="24"/>
        <w:szCs w:val="24"/>
      </w:rPr>
      <w:fldChar w:fldCharType="begin"/>
    </w:r>
    <w:r w:rsidRPr="00182085">
      <w:rPr>
        <w:b/>
        <w:color w:val="17365D" w:themeColor="text2" w:themeShade="BF"/>
        <w:sz w:val="24"/>
        <w:szCs w:val="24"/>
      </w:rPr>
      <w:instrText xml:space="preserve"> NUMPAGES  \* Arabic  \* MERGEFORMAT </w:instrText>
    </w:r>
    <w:r w:rsidRPr="00182085">
      <w:rPr>
        <w:b/>
        <w:color w:val="17365D" w:themeColor="text2" w:themeShade="BF"/>
        <w:sz w:val="24"/>
        <w:szCs w:val="24"/>
      </w:rPr>
      <w:fldChar w:fldCharType="separate"/>
    </w:r>
    <w:r w:rsidR="006D51DE">
      <w:rPr>
        <w:b/>
        <w:noProof/>
        <w:color w:val="17365D" w:themeColor="text2" w:themeShade="BF"/>
        <w:sz w:val="24"/>
        <w:szCs w:val="24"/>
      </w:rPr>
      <w:t>3</w:t>
    </w:r>
    <w:r w:rsidRPr="00182085">
      <w:rPr>
        <w:b/>
        <w:color w:val="17365D" w:themeColor="text2" w:themeShade="BF"/>
        <w:sz w:val="24"/>
        <w:szCs w:val="24"/>
      </w:rPr>
      <w:fldChar w:fldCharType="end"/>
    </w:r>
  </w:p>
  <w:p w:rsidR="00A761F6" w:rsidRDefault="00A76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4B" w:rsidRDefault="00972E4B" w:rsidP="00A761F6">
      <w:pPr>
        <w:spacing w:after="0" w:line="240" w:lineRule="auto"/>
      </w:pPr>
      <w:r>
        <w:separator/>
      </w:r>
    </w:p>
  </w:footnote>
  <w:footnote w:type="continuationSeparator" w:id="0">
    <w:p w:rsidR="00972E4B" w:rsidRDefault="00972E4B" w:rsidP="00A76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87FD1"/>
    <w:multiLevelType w:val="hybridMultilevel"/>
    <w:tmpl w:val="C1847A44"/>
    <w:lvl w:ilvl="0" w:tplc="3DF8CD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34"/>
    <w:rsid w:val="00004E76"/>
    <w:rsid w:val="000428D5"/>
    <w:rsid w:val="00047C8E"/>
    <w:rsid w:val="00085408"/>
    <w:rsid w:val="000E1BC1"/>
    <w:rsid w:val="000E7A30"/>
    <w:rsid w:val="000F3734"/>
    <w:rsid w:val="001039A8"/>
    <w:rsid w:val="00103DAF"/>
    <w:rsid w:val="001544C2"/>
    <w:rsid w:val="00170883"/>
    <w:rsid w:val="00182085"/>
    <w:rsid w:val="001B00EF"/>
    <w:rsid w:val="001F7187"/>
    <w:rsid w:val="00245336"/>
    <w:rsid w:val="002C77B4"/>
    <w:rsid w:val="002F4BD7"/>
    <w:rsid w:val="0033756D"/>
    <w:rsid w:val="003F43B3"/>
    <w:rsid w:val="00417759"/>
    <w:rsid w:val="004B7211"/>
    <w:rsid w:val="00555DA7"/>
    <w:rsid w:val="00584DA7"/>
    <w:rsid w:val="005951DF"/>
    <w:rsid w:val="005B6F06"/>
    <w:rsid w:val="005C4267"/>
    <w:rsid w:val="005E635D"/>
    <w:rsid w:val="00604A88"/>
    <w:rsid w:val="006A19A7"/>
    <w:rsid w:val="006B0507"/>
    <w:rsid w:val="006D51DE"/>
    <w:rsid w:val="006E2E67"/>
    <w:rsid w:val="00752626"/>
    <w:rsid w:val="00797AA2"/>
    <w:rsid w:val="007C1A1E"/>
    <w:rsid w:val="00804379"/>
    <w:rsid w:val="00814226"/>
    <w:rsid w:val="00833FCC"/>
    <w:rsid w:val="00840649"/>
    <w:rsid w:val="008E4242"/>
    <w:rsid w:val="00907847"/>
    <w:rsid w:val="00945E93"/>
    <w:rsid w:val="0096753F"/>
    <w:rsid w:val="00972E4B"/>
    <w:rsid w:val="009917ED"/>
    <w:rsid w:val="009D55C1"/>
    <w:rsid w:val="00A761F6"/>
    <w:rsid w:val="00A93086"/>
    <w:rsid w:val="00AD6901"/>
    <w:rsid w:val="00B91BE5"/>
    <w:rsid w:val="00BD4FEF"/>
    <w:rsid w:val="00C53658"/>
    <w:rsid w:val="00C82BC3"/>
    <w:rsid w:val="00D91EBF"/>
    <w:rsid w:val="00D96FAA"/>
    <w:rsid w:val="00D97BAF"/>
    <w:rsid w:val="00E14F8F"/>
    <w:rsid w:val="00E62ECD"/>
    <w:rsid w:val="00EB3FCE"/>
    <w:rsid w:val="00EE435F"/>
    <w:rsid w:val="00EF3D29"/>
    <w:rsid w:val="00EF3E63"/>
    <w:rsid w:val="00F25D53"/>
    <w:rsid w:val="00F5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EFCF"/>
  <w15:docId w15:val="{DDBB1754-0984-4E6A-B541-4E150ED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1F6"/>
  </w:style>
  <w:style w:type="paragraph" w:styleId="Footer">
    <w:name w:val="footer"/>
    <w:basedOn w:val="Normal"/>
    <w:link w:val="FooterChar"/>
    <w:uiPriority w:val="99"/>
    <w:unhideWhenUsed/>
    <w:rsid w:val="00A76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1F6"/>
  </w:style>
  <w:style w:type="table" w:styleId="TableGrid">
    <w:name w:val="Table Grid"/>
    <w:basedOn w:val="TableNormal"/>
    <w:uiPriority w:val="59"/>
    <w:unhideWhenUsed/>
    <w:rsid w:val="009D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Yahn El</cp:lastModifiedBy>
  <cp:revision>2</cp:revision>
  <dcterms:created xsi:type="dcterms:W3CDTF">2016-12-11T20:34:00Z</dcterms:created>
  <dcterms:modified xsi:type="dcterms:W3CDTF">2016-12-11T20:34:00Z</dcterms:modified>
</cp:coreProperties>
</file>